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5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6.xml" ContentType="application/vnd.openxmlformats-officedocument.wordprocessingml.foot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A1405" w14:textId="77777777" w:rsidR="00000000" w:rsidRPr="00DF1735" w:rsidRDefault="00000000" w:rsidP="00A67176">
      <w:pPr>
        <w:ind w:left="540" w:right="2759"/>
        <w:rPr>
          <w:b/>
          <w:color w:val="AF272F"/>
          <w:sz w:val="44"/>
          <w:szCs w:val="44"/>
          <w:lang w:val="en-AU"/>
        </w:rPr>
      </w:pPr>
      <w:r w:rsidRPr="00DF1735">
        <w:rPr>
          <w:b/>
          <w:color w:val="AF272F"/>
          <w:sz w:val="36"/>
          <w:szCs w:val="44"/>
          <w:lang w:val="en-AU"/>
        </w:rPr>
        <w:t xml:space="preserve">Monitoring and </w:t>
      </w:r>
      <w:r w:rsidRPr="00DF1735">
        <w:rPr>
          <w:b/>
          <w:color w:val="AF272F"/>
          <w:sz w:val="36"/>
          <w:szCs w:val="44"/>
          <w:lang w:val="en-AU"/>
        </w:rPr>
        <w:t>assessment</w:t>
      </w:r>
      <w:r w:rsidRPr="00DF1735">
        <w:rPr>
          <w:b/>
          <w:color w:val="AF272F"/>
          <w:sz w:val="36"/>
          <w:szCs w:val="44"/>
          <w:lang w:val="en-AU"/>
        </w:rPr>
        <w:t xml:space="preserve"> </w:t>
      </w:r>
      <w:r w:rsidRPr="00DF1735">
        <w:rPr>
          <w:b/>
          <w:color w:val="AF272F"/>
          <w:sz w:val="36"/>
          <w:szCs w:val="44"/>
          <w:lang w:val="en-AU"/>
        </w:rPr>
        <w:t xml:space="preserve">- </w:t>
      </w:r>
      <w:r w:rsidRPr="00DF1735">
        <w:rPr>
          <w:b/>
          <w:noProof/>
          <w:color w:val="AF272F"/>
          <w:sz w:val="36"/>
          <w:szCs w:val="44"/>
          <w:lang w:val="en-AU"/>
        </w:rPr>
        <w:t>2026</w:t>
      </w:r>
    </w:p>
    <w:p w14:paraId="0B2EDEDC" w14:textId="77777777" w:rsidR="00000000" w:rsidRPr="00DF1735" w:rsidRDefault="00000000" w:rsidP="00A67176">
      <w:pPr>
        <w:pStyle w:val="ESIntroParagraph"/>
        <w:ind w:left="-567" w:right="4330" w:firstLine="1107"/>
        <w:rPr>
          <w:color w:val="595959" w:themeColor="text1" w:themeTint="A6"/>
          <w:lang w:val="en-AU"/>
        </w:rPr>
      </w:pPr>
      <w:r w:rsidRPr="00DF1735">
        <w:rPr>
          <w:noProof/>
          <w:color w:val="595959" w:themeColor="text1" w:themeTint="A6"/>
          <w:lang w:val="en-AU"/>
        </w:rPr>
        <w:t>Karingal Primary School (4922)</w:t>
      </w:r>
    </w:p>
    <w:p w14:paraId="202845A3" w14:textId="77777777" w:rsidR="00000000" w:rsidRPr="00DF1735" w:rsidRDefault="00000000" w:rsidP="00715EBF">
      <w:pPr>
        <w:pStyle w:val="ESIntroParagraph"/>
        <w:ind w:right="4330"/>
        <w:rPr>
          <w:lang w:val="en-AU"/>
        </w:rPr>
      </w:pPr>
    </w:p>
    <w:p w14:paraId="44043C08" w14:textId="77777777" w:rsidR="00000000" w:rsidRPr="00DF1735" w:rsidRDefault="00000000" w:rsidP="00715EBF">
      <w:pPr>
        <w:pStyle w:val="Heading1"/>
        <w:ind w:left="-567" w:firstLine="567"/>
        <w:rPr>
          <w:lang w:val="en-AU"/>
        </w:rPr>
      </w:pPr>
    </w:p>
    <w:p w14:paraId="717FD31F" w14:textId="77777777" w:rsidR="00000000" w:rsidRPr="00DF1735" w:rsidRDefault="00000000" w:rsidP="00895870">
      <w:pPr>
        <w:pStyle w:val="ESHeading2"/>
        <w:rPr>
          <w:lang w:val="en-AU"/>
        </w:rPr>
      </w:pPr>
    </w:p>
    <w:p w14:paraId="4FD352C2" w14:textId="77777777" w:rsidR="00000000" w:rsidRPr="00DF1735" w:rsidRDefault="00000000" w:rsidP="00895870">
      <w:pPr>
        <w:pStyle w:val="ESHeading2"/>
        <w:rPr>
          <w:lang w:val="en-AU"/>
        </w:rPr>
      </w:pPr>
    </w:p>
    <w:p w14:paraId="791AB81C" w14:textId="77777777" w:rsidR="00000000" w:rsidRPr="00DF1735" w:rsidRDefault="00000000" w:rsidP="00895870">
      <w:pPr>
        <w:pStyle w:val="ESHeading2"/>
        <w:rPr>
          <w:lang w:val="en-AU"/>
        </w:rPr>
      </w:pPr>
    </w:p>
    <w:p w14:paraId="11160FFF" w14:textId="77777777" w:rsidR="00000000" w:rsidRPr="00DF1735" w:rsidRDefault="00000000" w:rsidP="00895870">
      <w:pPr>
        <w:pStyle w:val="ESHeading2"/>
        <w:rPr>
          <w:lang w:val="en-AU"/>
        </w:rPr>
      </w:pPr>
    </w:p>
    <w:p w14:paraId="16706D00" w14:textId="77777777" w:rsidR="00000000" w:rsidRPr="00DF1735" w:rsidRDefault="00000000" w:rsidP="00CB0768">
      <w:pPr>
        <w:pStyle w:val="ESHeading2"/>
        <w:jc w:val="center"/>
        <w:rPr>
          <w:lang w:val="en-AU"/>
        </w:rPr>
      </w:pPr>
      <w:r w:rsidRPr="00DF1735">
        <w:rPr>
          <w:b w:val="0"/>
          <w:noProof/>
          <w:sz w:val="44"/>
          <w:szCs w:val="44"/>
          <w:lang w:val="en-AU"/>
        </w:rPr>
        <w:drawing>
          <wp:anchor distT="0" distB="0" distL="114300" distR="114300" simplePos="0" relativeHeight="251658240" behindDoc="1" locked="0" layoutInCell="1" allowOverlap="1" wp14:anchorId="7CDBEE1D" wp14:editId="1C4AC958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1905000" cy="1028700"/>
            <wp:effectExtent l="0" t="0" r="0" b="0"/>
            <wp:wrapNone/>
            <wp:docPr id="100017" name="Picture 100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1257CA" w14:textId="77777777" w:rsidR="00000000" w:rsidRPr="00DF1735" w:rsidRDefault="00000000" w:rsidP="00B669ED">
      <w:pPr>
        <w:pStyle w:val="ESHeading2"/>
        <w:rPr>
          <w:lang w:val="en-AU"/>
        </w:rPr>
        <w:sectPr w:rsidR="00CB0768" w:rsidRPr="00DF1735" w:rsidSect="008D63D2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pgSz w:w="11906" w:h="16838"/>
          <w:pgMar w:top="1005" w:right="737" w:bottom="1304" w:left="562" w:header="624" w:footer="1134" w:gutter="0"/>
          <w:cols w:space="397"/>
          <w:docGrid w:linePitch="360"/>
        </w:sectPr>
      </w:pPr>
      <w:r w:rsidRPr="00DF1735">
        <w:rPr>
          <w:rFonts w:ascii="Times New Roman" w:eastAsiaTheme="minorEastAsia" w:hAnsi="Times New Roman" w:cs="Times New Roman"/>
          <w:b w:val="0"/>
          <w:bCs w:val="0"/>
          <w:caps w:val="0"/>
          <w:noProof/>
          <w:color w:val="auto"/>
          <w:sz w:val="24"/>
          <w:szCs w:val="24"/>
          <w:lang w:val="en-AU" w:eastAsia="en-AU"/>
        </w:rPr>
        <mc:AlternateContent>
          <mc:Choice Requires="wps">
            <w:drawing>
              <wp:anchor distT="45720" distB="45720" distL="114300" distR="114300" simplePos="0" relativeHeight="251660288" behindDoc="1" locked="1" layoutInCell="1" allowOverlap="1" wp14:anchorId="7C1B03B7" wp14:editId="336A8003">
                <wp:simplePos x="0" y="0"/>
                <wp:positionH relativeFrom="margin">
                  <wp:posOffset>33655</wp:posOffset>
                </wp:positionH>
                <wp:positionV relativeFrom="bottomMargin">
                  <wp:posOffset>-1913890</wp:posOffset>
                </wp:positionV>
                <wp:extent cx="9773920" cy="18097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3920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7E96F" w14:textId="77777777" w:rsidR="00000000" w:rsidRDefault="00000000" w:rsidP="009F3FEC">
                            <w:pPr>
                              <w:pStyle w:val="ESBodyText"/>
                            </w:pPr>
                            <w:r>
                              <w:rPr>
                                <w:noProof/>
                              </w:rPr>
                              <w:t>Submitted for review by Samantha Cooke (School Principal) on 04 February, 2026 at 11:50 AM</w:t>
                            </w:r>
                            <w:r>
                              <w:rPr>
                                <w:noProof/>
                              </w:rPr>
                              <w:br/>
                              <w:t>Endorsed by Andrew Schneider (Senior Education Improvement Leader) on 11 March, 2026 at 01:55 PM</w:t>
                            </w:r>
                            <w:r>
                              <w:rPr>
                                <w:noProof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5" type="#_x0000_t202" style="height:142.5pt;margin-left:2.65pt;margin-top:-150.7pt;mso-height-percent:0;mso-height-relative:margin;mso-position-horizontal-relative:margin;mso-position-vertical-relative:bottom-margin-area;mso-width-percent:0;mso-width-relative:margin;mso-wrap-distance-bottom:3.6pt;mso-wrap-distance-left:9pt;mso-wrap-distance-right:9pt;mso-wrap-distance-top:3.6pt;position:absolute;width:769.6pt;z-index:-251657216" fillcolor="white" stroked="f" strokeweight="0.75pt">
                <v:stroke joinstyle="miter"/>
                <v:textbox>
                  <w:txbxContent>
                    <w:p w:rsidR="009F3FEC" w:rsidP="009F3FEC">
                      <w:pPr>
                        <w:pStyle w:val="ESBodyText"/>
                      </w:pPr>
                      <w:r>
                        <w:rPr>
                          <w:noProof/>
                        </w:rPr>
                        <w:t>Submitted for review by Samantha Cooke (School Principal) on 04 February, 2026 at 11:50 AM</w:t>
                        <w:br/>
                        <w:t>Endorsed by Andrew Schneider (Senior Education Improvement Leader) on 11 March, 2026 at 01:55 PM</w:t>
                        <w:br/>
                      </w:r>
                    </w:p>
                  </w:txbxContent>
                </v:textbox>
                <w10:wrap anchorx="margin"/>
                <w10:anchorlock/>
              </v:shape>
            </w:pict>
          </mc:Fallback>
        </mc:AlternateContent>
      </w:r>
    </w:p>
    <w:p w14:paraId="44BEC277" w14:textId="77777777" w:rsidR="00000000" w:rsidRPr="00DF1735" w:rsidRDefault="00000000" w:rsidP="008C7868">
      <w:pPr>
        <w:ind w:right="-542"/>
        <w:rPr>
          <w:b/>
          <w:color w:val="AF272F"/>
          <w:sz w:val="36"/>
          <w:szCs w:val="44"/>
          <w:lang w:val="en-AU"/>
        </w:rPr>
      </w:pPr>
      <w:r w:rsidRPr="00DF1735">
        <w:rPr>
          <w:b/>
          <w:color w:val="AF272F"/>
          <w:sz w:val="36"/>
          <w:szCs w:val="44"/>
          <w:lang w:val="en-AU"/>
        </w:rPr>
        <w:lastRenderedPageBreak/>
        <w:t xml:space="preserve">Monitoring and </w:t>
      </w:r>
      <w:r w:rsidRPr="00DF1735">
        <w:rPr>
          <w:b/>
          <w:color w:val="AF272F"/>
          <w:sz w:val="36"/>
          <w:szCs w:val="44"/>
          <w:lang w:val="en-AU"/>
        </w:rPr>
        <w:t xml:space="preserve">assessment - </w:t>
      </w:r>
      <w:r w:rsidRPr="00DF1735">
        <w:rPr>
          <w:b/>
          <w:noProof/>
          <w:color w:val="AF272F"/>
          <w:sz w:val="36"/>
          <w:szCs w:val="44"/>
          <w:lang w:val="en-AU"/>
        </w:rPr>
        <w:t>2026</w:t>
      </w:r>
    </w:p>
    <w:p w14:paraId="6537203A" w14:textId="77777777" w:rsidR="00000000" w:rsidRPr="00DF1735" w:rsidRDefault="00000000" w:rsidP="008C7868">
      <w:pPr>
        <w:pStyle w:val="ESIntroParagraph"/>
        <w:ind w:left="-567" w:right="4330" w:firstLine="567"/>
        <w:rPr>
          <w:color w:val="auto"/>
          <w:sz w:val="24"/>
          <w:szCs w:val="24"/>
          <w:lang w:val="en-AU"/>
        </w:rPr>
      </w:pPr>
    </w:p>
    <w:p w14:paraId="0EDC387A" w14:textId="77777777" w:rsidR="00000000" w:rsidRPr="00DF1735" w:rsidRDefault="00000000" w:rsidP="008C7868">
      <w:pPr>
        <w:pStyle w:val="ESIntroParagraph"/>
        <w:ind w:left="-567" w:right="4330" w:firstLine="567"/>
        <w:rPr>
          <w:color w:val="auto"/>
          <w:sz w:val="24"/>
          <w:szCs w:val="24"/>
          <w:lang w:val="en-AU"/>
        </w:rPr>
      </w:pPr>
      <w:r w:rsidRPr="00DF1735">
        <w:rPr>
          <w:rFonts w:eastAsia="Arial" w:cs="Arial"/>
          <w:b/>
          <w:color w:val="auto"/>
          <w:sz w:val="24"/>
          <w:szCs w:val="24"/>
          <w:lang w:val="en-AU"/>
        </w:rPr>
        <w:t>Term 1 monitoring (optional)</w:t>
      </w:r>
    </w:p>
    <w:p w14:paraId="316F46E9" w14:textId="77777777" w:rsidR="00000000" w:rsidRPr="00DF1735" w:rsidRDefault="00000000" w:rsidP="008C7868">
      <w:pPr>
        <w:pStyle w:val="ESIntroParagraph"/>
        <w:ind w:left="-567" w:right="4330" w:firstLine="567"/>
        <w:rPr>
          <w:color w:val="auto"/>
          <w:lang w:val="en-AU"/>
        </w:rPr>
      </w:pPr>
    </w:p>
    <w:p w14:paraId="15002107" w14:textId="77777777" w:rsidR="00000000" w:rsidRPr="00DF1735" w:rsidRDefault="00000000" w:rsidP="00491A51">
      <w:pPr>
        <w:ind w:right="2759"/>
        <w:rPr>
          <w:lang w:val="en-AU"/>
        </w:rPr>
      </w:pPr>
    </w:p>
    <w:tbl>
      <w:tblPr>
        <w:tblStyle w:val="TableGrid"/>
        <w:tblW w:w="15115" w:type="dxa"/>
        <w:tblInd w:w="-5" w:type="dxa"/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19"/>
        <w:gridCol w:w="3822"/>
        <w:gridCol w:w="3686"/>
        <w:gridCol w:w="2238"/>
        <w:gridCol w:w="2250"/>
      </w:tblGrid>
      <w:tr w:rsidR="003E4D8A" w14:paraId="525E18C7" w14:textId="77777777" w:rsidTr="00A66187">
        <w:trPr>
          <w:trHeight w:val="110"/>
        </w:trPr>
        <w:tc>
          <w:tcPr>
            <w:tcW w:w="3119" w:type="dxa"/>
            <w:tcBorders>
              <w:top w:val="single" w:sz="4" w:space="0" w:color="auto"/>
              <w:bottom w:val="nil"/>
            </w:tcBorders>
            <w:shd w:val="clear" w:color="auto" w:fill="7F7F7F" w:themeFill="text1" w:themeFillTint="80"/>
          </w:tcPr>
          <w:p w14:paraId="40FFCEDA" w14:textId="77777777" w:rsidR="00000000" w:rsidRPr="00DF1735" w:rsidRDefault="00000000" w:rsidP="00DF5AC6">
            <w:pPr>
              <w:pStyle w:val="Heading3"/>
              <w:spacing w:before="0" w:after="0"/>
              <w:rPr>
                <w:color w:val="FFFFFF" w:themeColor="background1"/>
                <w:szCs w:val="24"/>
                <w:lang w:val="en-AU"/>
              </w:rPr>
            </w:pPr>
            <w:r w:rsidRPr="00DF1735">
              <w:rPr>
                <w:rFonts w:eastAsia="Arial"/>
                <w:color w:val="FFFFFF" w:themeColor="background1"/>
                <w:sz w:val="24"/>
                <w:szCs w:val="24"/>
                <w:lang w:val="en-AU"/>
              </w:rPr>
              <w:t>Goal 1</w:t>
            </w:r>
          </w:p>
        </w:tc>
        <w:tc>
          <w:tcPr>
            <w:tcW w:w="11996" w:type="dxa"/>
            <w:gridSpan w:val="4"/>
            <w:tcBorders>
              <w:top w:val="single" w:sz="4" w:space="0" w:color="auto"/>
              <w:bottom w:val="nil"/>
            </w:tcBorders>
            <w:shd w:val="clear" w:color="auto" w:fill="7F7F7F" w:themeFill="text1" w:themeFillTint="80"/>
          </w:tcPr>
          <w:p w14:paraId="30AF5BB6" w14:textId="77777777" w:rsidR="003E4D8A" w:rsidRDefault="00000000">
            <w:pPr>
              <w:rPr>
                <w:rFonts w:eastAsia="Arial"/>
                <w:color w:val="FFFFFF"/>
                <w:sz w:val="22"/>
              </w:rPr>
            </w:pPr>
            <w:r>
              <w:rPr>
                <w:rFonts w:eastAsia="Arial"/>
                <w:color w:val="FFFFFF"/>
                <w:sz w:val="22"/>
              </w:rPr>
              <w:t>Improve student learning outcomes in literacy and numeracy</w:t>
            </w:r>
          </w:p>
        </w:tc>
      </w:tr>
      <w:tr w:rsidR="003E4D8A" w14:paraId="6B47125D" w14:textId="77777777" w:rsidTr="00A66187">
        <w:trPr>
          <w:trHeight w:val="15"/>
        </w:trPr>
        <w:tc>
          <w:tcPr>
            <w:tcW w:w="3119" w:type="dxa"/>
            <w:shd w:val="clear" w:color="auto" w:fill="58BFBD"/>
          </w:tcPr>
          <w:p w14:paraId="7EE964F4" w14:textId="77777777" w:rsidR="00000000" w:rsidRPr="00DF1735" w:rsidRDefault="00000000" w:rsidP="005E270E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rFonts w:eastAsia="Arial"/>
                <w:sz w:val="22"/>
                <w:szCs w:val="24"/>
                <w:lang w:val="en-AU"/>
              </w:rPr>
              <w:t>KIS 1.c</w:t>
            </w:r>
          </w:p>
          <w:p w14:paraId="5AD2DC99" w14:textId="77777777" w:rsidR="003E4D8A" w:rsidRDefault="00000000">
            <w:r>
              <w:rPr>
                <w:rFonts w:eastAsia="Arial"/>
                <w:sz w:val="22"/>
              </w:rPr>
              <w:t>Documented teaching and learning program based on the Victorian Curriculum and senior secondary pathways, incorporating extra-curricula programs</w:t>
            </w:r>
          </w:p>
        </w:tc>
        <w:tc>
          <w:tcPr>
            <w:tcW w:w="11996" w:type="dxa"/>
            <w:gridSpan w:val="4"/>
            <w:shd w:val="clear" w:color="auto" w:fill="58BFBD"/>
          </w:tcPr>
          <w:p w14:paraId="6665D270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 xml:space="preserve">Embed the consistent use of the Victorian Teaching and Learning Model across the school. </w:t>
            </w:r>
          </w:p>
        </w:tc>
      </w:tr>
      <w:tr w:rsidR="003E4D8A" w14:paraId="202B6882" w14:textId="77777777" w:rsidTr="00A66187">
        <w:trPr>
          <w:trHeight w:val="263"/>
        </w:trPr>
        <w:tc>
          <w:tcPr>
            <w:tcW w:w="3119" w:type="dxa"/>
            <w:shd w:val="clear" w:color="auto" w:fill="D9D9D9" w:themeFill="background1" w:themeFillShade="D9"/>
          </w:tcPr>
          <w:p w14:paraId="20986768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Actions</w:t>
            </w:r>
          </w:p>
        </w:tc>
        <w:tc>
          <w:tcPr>
            <w:tcW w:w="11996" w:type="dxa"/>
            <w:gridSpan w:val="4"/>
          </w:tcPr>
          <w:p w14:paraId="11C3D0BC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Develop and incorporate EXPLICIT TEACHING (aligned to the VTLM) across all classrooms.</w:t>
            </w:r>
            <w:r>
              <w:rPr>
                <w:rFonts w:eastAsia="Arial"/>
                <w:sz w:val="22"/>
              </w:rPr>
              <w:br/>
            </w:r>
          </w:p>
        </w:tc>
      </w:tr>
      <w:tr w:rsidR="003E4D8A" w14:paraId="0EA0B6CD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3C54FD26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0"/>
                <w:lang w:val="en-AU"/>
              </w:rPr>
            </w:pPr>
            <w:bookmarkStart w:id="0" w:name="OLE_LINK1"/>
            <w:bookmarkStart w:id="1" w:name="OLE_LINK2"/>
            <w:r w:rsidRPr="00DF1735">
              <w:rPr>
                <w:color w:val="000000"/>
                <w:sz w:val="20"/>
                <w:szCs w:val="20"/>
                <w:lang w:val="en-AU"/>
              </w:rPr>
              <w:t>Delivery of the annual actions for this KIS</w:t>
            </w:r>
            <w:bookmarkEnd w:id="0"/>
            <w:bookmarkEnd w:id="1"/>
          </w:p>
        </w:tc>
        <w:tc>
          <w:tcPr>
            <w:tcW w:w="11996" w:type="dxa"/>
            <w:gridSpan w:val="4"/>
          </w:tcPr>
          <w:p w14:paraId="23805DF1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51E30399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46919E8E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Outcomes</w:t>
            </w:r>
          </w:p>
        </w:tc>
        <w:tc>
          <w:tcPr>
            <w:tcW w:w="11996" w:type="dxa"/>
            <w:gridSpan w:val="4"/>
          </w:tcPr>
          <w:p w14:paraId="5B7C7D62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4F6AFE3D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0D0DED1C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 xml:space="preserve">Success </w:t>
            </w:r>
            <w:r w:rsidRPr="00DF1735">
              <w:rPr>
                <w:sz w:val="20"/>
                <w:szCs w:val="24"/>
                <w:lang w:val="en-AU"/>
              </w:rPr>
              <w:t>indicators</w:t>
            </w:r>
          </w:p>
        </w:tc>
        <w:tc>
          <w:tcPr>
            <w:tcW w:w="11996" w:type="dxa"/>
            <w:gridSpan w:val="4"/>
          </w:tcPr>
          <w:p w14:paraId="6A4E0D8E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2A3D68A7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56A85B73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bookmarkStart w:id="2" w:name="OLE_LINK3"/>
            <w:bookmarkStart w:id="3" w:name="OLE_LINK4"/>
            <w:r w:rsidRPr="00DF1735">
              <w:rPr>
                <w:sz w:val="20"/>
                <w:szCs w:val="24"/>
                <w:lang w:val="en-AU"/>
              </w:rPr>
              <w:t>Commentary on progress</w:t>
            </w:r>
            <w:bookmarkEnd w:id="2"/>
            <w:bookmarkEnd w:id="3"/>
          </w:p>
        </w:tc>
        <w:tc>
          <w:tcPr>
            <w:tcW w:w="11996" w:type="dxa"/>
            <w:gridSpan w:val="4"/>
          </w:tcPr>
          <w:p w14:paraId="13C93D32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661AB6B8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10E49F12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Enablers</w:t>
            </w:r>
          </w:p>
        </w:tc>
        <w:tc>
          <w:tcPr>
            <w:tcW w:w="11996" w:type="dxa"/>
            <w:gridSpan w:val="4"/>
          </w:tcPr>
          <w:p w14:paraId="2DB72532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54D27F25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29E09C98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Barriers</w:t>
            </w:r>
          </w:p>
        </w:tc>
        <w:tc>
          <w:tcPr>
            <w:tcW w:w="11996" w:type="dxa"/>
            <w:gridSpan w:val="4"/>
          </w:tcPr>
          <w:p w14:paraId="28E42E57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517F53A8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2A64897B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 xml:space="preserve">OPTIONAL: Upload </w:t>
            </w:r>
            <w:r w:rsidRPr="00DF1735">
              <w:rPr>
                <w:sz w:val="20"/>
                <w:szCs w:val="24"/>
                <w:lang w:val="en-AU"/>
              </w:rPr>
              <w:t>evidence</w:t>
            </w:r>
          </w:p>
        </w:tc>
        <w:tc>
          <w:tcPr>
            <w:tcW w:w="11996" w:type="dxa"/>
            <w:gridSpan w:val="4"/>
          </w:tcPr>
          <w:p w14:paraId="6DFB01C2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517DD960" w14:textId="77777777" w:rsidTr="00C2151D">
        <w:trPr>
          <w:trHeight w:val="549"/>
        </w:trPr>
        <w:tc>
          <w:tcPr>
            <w:tcW w:w="3119" w:type="dxa"/>
            <w:shd w:val="clear" w:color="auto" w:fill="D9D9D9" w:themeFill="background1" w:themeFillShade="D9"/>
          </w:tcPr>
          <w:p w14:paraId="1CB92854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lastRenderedPageBreak/>
              <w:t>Activities</w:t>
            </w:r>
          </w:p>
        </w:tc>
        <w:tc>
          <w:tcPr>
            <w:tcW w:w="3822" w:type="dxa"/>
            <w:shd w:val="clear" w:color="auto" w:fill="D9D9D9" w:themeFill="background1" w:themeFillShade="D9"/>
          </w:tcPr>
          <w:p w14:paraId="064CDF42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Activity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14:paraId="4E1D980E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Who</w:t>
            </w:r>
          </w:p>
        </w:tc>
        <w:tc>
          <w:tcPr>
            <w:tcW w:w="2238" w:type="dxa"/>
            <w:shd w:val="clear" w:color="auto" w:fill="D9D9D9" w:themeFill="background1" w:themeFillShade="D9"/>
          </w:tcPr>
          <w:p w14:paraId="605F29F3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When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3DD93974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Percentage complete</w:t>
            </w:r>
          </w:p>
        </w:tc>
      </w:tr>
      <w:tr w:rsidR="003E4D8A" w14:paraId="3AD8A038" w14:textId="77777777" w:rsidTr="00C2151D">
        <w:trPr>
          <w:trHeight w:val="20"/>
        </w:trPr>
        <w:tc>
          <w:tcPr>
            <w:tcW w:w="3119" w:type="dxa"/>
          </w:tcPr>
          <w:p w14:paraId="64092797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1</w:t>
            </w:r>
          </w:p>
        </w:tc>
        <w:tc>
          <w:tcPr>
            <w:tcW w:w="3822" w:type="dxa"/>
          </w:tcPr>
          <w:p w14:paraId="4E40C563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Develop a whole-school Explicit Teaching model:</w:t>
            </w:r>
            <w:r>
              <w:rPr>
                <w:rFonts w:eastAsia="Arial"/>
                <w:sz w:val="22"/>
              </w:rPr>
              <w:br/>
              <w:t>Co-construct a shared Explicit Teaching framework aligned to the VTLM, including agreed lesson structures (learning intention, success criteria, modelling, guided practice, checks for understanding and independent practice) and non-negotiables for all classrooms.</w:t>
            </w:r>
          </w:p>
        </w:tc>
        <w:tc>
          <w:tcPr>
            <w:tcW w:w="3686" w:type="dxa"/>
          </w:tcPr>
          <w:p w14:paraId="25E158A2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Leadership team</w:t>
            </w:r>
          </w:p>
          <w:p w14:paraId="51120762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Teacher(s)</w:t>
            </w:r>
          </w:p>
        </w:tc>
        <w:tc>
          <w:tcPr>
            <w:tcW w:w="2238" w:type="dxa"/>
          </w:tcPr>
          <w:p w14:paraId="3BB20DD9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38CA101B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  <w:tr w:rsidR="003E4D8A" w14:paraId="1B421E05" w14:textId="77777777" w:rsidTr="00C2151D">
        <w:trPr>
          <w:trHeight w:val="20"/>
        </w:trPr>
        <w:tc>
          <w:tcPr>
            <w:tcW w:w="3119" w:type="dxa"/>
          </w:tcPr>
          <w:p w14:paraId="238757F7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2</w:t>
            </w:r>
          </w:p>
        </w:tc>
        <w:tc>
          <w:tcPr>
            <w:tcW w:w="3822" w:type="dxa"/>
          </w:tcPr>
          <w:p w14:paraId="1A466D7C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Monitor and refine classroom practice through walkthroughs:</w:t>
            </w:r>
            <w:r>
              <w:rPr>
                <w:rFonts w:eastAsia="Arial"/>
                <w:sz w:val="22"/>
              </w:rPr>
              <w:br/>
              <w:t>Implement regular instructional walkthroughs using a common Explicit Teaching look-for tool, providing timely feedback and coaching to support consistent implementation across classrooms.</w:t>
            </w:r>
          </w:p>
        </w:tc>
        <w:tc>
          <w:tcPr>
            <w:tcW w:w="3686" w:type="dxa"/>
          </w:tcPr>
          <w:p w14:paraId="1AE2DDDB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Leadership team</w:t>
            </w:r>
          </w:p>
          <w:p w14:paraId="0C65C9B1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Teacher(s)</w:t>
            </w:r>
          </w:p>
        </w:tc>
        <w:tc>
          <w:tcPr>
            <w:tcW w:w="2238" w:type="dxa"/>
          </w:tcPr>
          <w:p w14:paraId="37F74871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24A2F949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  <w:tr w:rsidR="003E4D8A" w14:paraId="7085B33C" w14:textId="77777777" w:rsidTr="00C2151D">
        <w:trPr>
          <w:trHeight w:val="20"/>
        </w:trPr>
        <w:tc>
          <w:tcPr>
            <w:tcW w:w="3119" w:type="dxa"/>
          </w:tcPr>
          <w:p w14:paraId="528657A5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3</w:t>
            </w:r>
          </w:p>
        </w:tc>
        <w:tc>
          <w:tcPr>
            <w:tcW w:w="3822" w:type="dxa"/>
          </w:tcPr>
          <w:p w14:paraId="06DD26C4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Explicitly teach students how to use learning intentions and success criteria:</w:t>
            </w:r>
            <w:r>
              <w:rPr>
                <w:rFonts w:eastAsia="Arial"/>
                <w:sz w:val="22"/>
              </w:rPr>
              <w:br/>
              <w:t>Model and teach students how to unpack learning intentions, reference success criteria during learning, and use them to self-assess and improve their work.</w:t>
            </w:r>
          </w:p>
        </w:tc>
        <w:tc>
          <w:tcPr>
            <w:tcW w:w="3686" w:type="dxa"/>
          </w:tcPr>
          <w:p w14:paraId="6D24EE2A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All staff</w:t>
            </w:r>
          </w:p>
        </w:tc>
        <w:tc>
          <w:tcPr>
            <w:tcW w:w="2238" w:type="dxa"/>
          </w:tcPr>
          <w:p w14:paraId="3CD1AD9B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52FDDFF6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  <w:tr w:rsidR="003E4D8A" w14:paraId="74933FE2" w14:textId="77777777" w:rsidTr="00C2151D">
        <w:trPr>
          <w:trHeight w:val="20"/>
        </w:trPr>
        <w:tc>
          <w:tcPr>
            <w:tcW w:w="3119" w:type="dxa"/>
          </w:tcPr>
          <w:p w14:paraId="543A00F4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4</w:t>
            </w:r>
          </w:p>
        </w:tc>
        <w:tc>
          <w:tcPr>
            <w:tcW w:w="3822" w:type="dxa"/>
          </w:tcPr>
          <w:p w14:paraId="504369BB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Strengthen formative assessment and checking for understanding:</w:t>
            </w:r>
            <w:r>
              <w:rPr>
                <w:rFonts w:eastAsia="Arial"/>
                <w:sz w:val="22"/>
              </w:rPr>
              <w:br/>
              <w:t xml:space="preserve">Embed consistent strategies such as </w:t>
            </w:r>
            <w:r>
              <w:rPr>
                <w:rFonts w:eastAsia="Arial"/>
                <w:sz w:val="22"/>
              </w:rPr>
              <w:lastRenderedPageBreak/>
              <w:t>cold calling, exit tickets, mini whiteboards and guided practice to ensure teachers check understanding and respond during lessons.</w:t>
            </w:r>
          </w:p>
        </w:tc>
        <w:tc>
          <w:tcPr>
            <w:tcW w:w="3686" w:type="dxa"/>
          </w:tcPr>
          <w:p w14:paraId="453C03A6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lastRenderedPageBreak/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Leadership team</w:t>
            </w:r>
          </w:p>
          <w:p w14:paraId="2A64D38B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Teacher(s)</w:t>
            </w:r>
          </w:p>
        </w:tc>
        <w:tc>
          <w:tcPr>
            <w:tcW w:w="2238" w:type="dxa"/>
          </w:tcPr>
          <w:p w14:paraId="791445F9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19CD506E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  <w:tr w:rsidR="003E4D8A" w14:paraId="44F5FF22" w14:textId="77777777" w:rsidTr="00C2151D">
        <w:trPr>
          <w:trHeight w:val="20"/>
        </w:trPr>
        <w:tc>
          <w:tcPr>
            <w:tcW w:w="3119" w:type="dxa"/>
          </w:tcPr>
          <w:p w14:paraId="5006BC95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5</w:t>
            </w:r>
          </w:p>
        </w:tc>
        <w:tc>
          <w:tcPr>
            <w:tcW w:w="3822" w:type="dxa"/>
          </w:tcPr>
          <w:p w14:paraId="2D7D8728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Use PLC/PLTs to plan and rehearse Explicit Teaching:</w:t>
            </w:r>
            <w:r>
              <w:rPr>
                <w:rFonts w:eastAsia="Arial"/>
                <w:sz w:val="22"/>
              </w:rPr>
              <w:br/>
              <w:t>Allocate PLC/PLT time for teachers to collaboratively plan lessons, rehearse modelling and anticipate misconceptions using VTLM Explicit Teaching strategies.</w:t>
            </w:r>
          </w:p>
        </w:tc>
        <w:tc>
          <w:tcPr>
            <w:tcW w:w="3686" w:type="dxa"/>
          </w:tcPr>
          <w:p w14:paraId="43B6DA01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Teacher(s)</w:t>
            </w:r>
          </w:p>
          <w:p w14:paraId="58D63559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Leadership team</w:t>
            </w:r>
          </w:p>
        </w:tc>
        <w:tc>
          <w:tcPr>
            <w:tcW w:w="2238" w:type="dxa"/>
          </w:tcPr>
          <w:p w14:paraId="2CC98122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496BBB1C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</w:tbl>
    <w:p w14:paraId="2C498CA6" w14:textId="77777777" w:rsidR="003E4D8A" w:rsidRDefault="003E4D8A"/>
    <w:tbl>
      <w:tblPr>
        <w:tblStyle w:val="TableGrid"/>
        <w:tblW w:w="15115" w:type="dxa"/>
        <w:tblInd w:w="-5" w:type="dxa"/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19"/>
        <w:gridCol w:w="3822"/>
        <w:gridCol w:w="3686"/>
        <w:gridCol w:w="2238"/>
        <w:gridCol w:w="2250"/>
      </w:tblGrid>
      <w:tr w:rsidR="003E4D8A" w14:paraId="7B92B670" w14:textId="77777777" w:rsidTr="00A66187">
        <w:trPr>
          <w:trHeight w:val="110"/>
        </w:trPr>
        <w:tc>
          <w:tcPr>
            <w:tcW w:w="3119" w:type="dxa"/>
            <w:tcBorders>
              <w:top w:val="single" w:sz="4" w:space="0" w:color="auto"/>
              <w:bottom w:val="nil"/>
            </w:tcBorders>
            <w:shd w:val="clear" w:color="auto" w:fill="7F7F7F" w:themeFill="text1" w:themeFillTint="80"/>
          </w:tcPr>
          <w:p w14:paraId="1CA59938" w14:textId="77777777" w:rsidR="00000000" w:rsidRPr="00DF1735" w:rsidRDefault="00000000" w:rsidP="00DF5AC6">
            <w:pPr>
              <w:pStyle w:val="Heading3"/>
              <w:spacing w:before="0" w:after="0"/>
              <w:rPr>
                <w:color w:val="FFFFFF" w:themeColor="background1"/>
                <w:szCs w:val="24"/>
                <w:lang w:val="en-AU"/>
              </w:rPr>
            </w:pPr>
            <w:r w:rsidRPr="00DF1735">
              <w:rPr>
                <w:rFonts w:eastAsia="Arial"/>
                <w:color w:val="FFFFFF" w:themeColor="background1"/>
                <w:sz w:val="24"/>
                <w:szCs w:val="24"/>
                <w:lang w:val="en-AU"/>
              </w:rPr>
              <w:t>Goal 2</w:t>
            </w:r>
          </w:p>
        </w:tc>
        <w:tc>
          <w:tcPr>
            <w:tcW w:w="11996" w:type="dxa"/>
            <w:gridSpan w:val="4"/>
            <w:tcBorders>
              <w:top w:val="single" w:sz="4" w:space="0" w:color="auto"/>
              <w:bottom w:val="nil"/>
            </w:tcBorders>
            <w:shd w:val="clear" w:color="auto" w:fill="7F7F7F" w:themeFill="text1" w:themeFillTint="80"/>
          </w:tcPr>
          <w:p w14:paraId="17F3B5D0" w14:textId="77777777" w:rsidR="003E4D8A" w:rsidRDefault="00000000">
            <w:pPr>
              <w:rPr>
                <w:rFonts w:eastAsia="Arial"/>
                <w:color w:val="FFFFFF"/>
                <w:sz w:val="22"/>
              </w:rPr>
            </w:pPr>
            <w:r>
              <w:rPr>
                <w:rFonts w:eastAsia="Arial"/>
                <w:color w:val="FFFFFF"/>
                <w:sz w:val="22"/>
              </w:rPr>
              <w:t>Strengthen student engagement and wellbeing</w:t>
            </w:r>
          </w:p>
        </w:tc>
      </w:tr>
      <w:tr w:rsidR="003E4D8A" w14:paraId="23CEF216" w14:textId="77777777" w:rsidTr="00A66187">
        <w:trPr>
          <w:trHeight w:val="15"/>
        </w:trPr>
        <w:tc>
          <w:tcPr>
            <w:tcW w:w="3119" w:type="dxa"/>
            <w:shd w:val="clear" w:color="auto" w:fill="FFD062"/>
          </w:tcPr>
          <w:p w14:paraId="466DEAA3" w14:textId="77777777" w:rsidR="00000000" w:rsidRPr="00DF1735" w:rsidRDefault="00000000" w:rsidP="005E270E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rFonts w:eastAsia="Arial"/>
                <w:sz w:val="22"/>
                <w:szCs w:val="24"/>
                <w:lang w:val="en-AU"/>
              </w:rPr>
              <w:t>KIS 2.b</w:t>
            </w:r>
          </w:p>
          <w:p w14:paraId="01CF441D" w14:textId="77777777" w:rsidR="003E4D8A" w:rsidRDefault="00000000">
            <w:r>
              <w:rPr>
                <w:rFonts w:eastAsia="Arial"/>
                <w:sz w:val="22"/>
              </w:rPr>
              <w:t>The strategic direction and deployment of resources to create and reflect shared goals and values; high expectations; and a positive, safe and orderly learning environment</w:t>
            </w:r>
          </w:p>
        </w:tc>
        <w:tc>
          <w:tcPr>
            <w:tcW w:w="11996" w:type="dxa"/>
            <w:gridSpan w:val="4"/>
            <w:shd w:val="clear" w:color="auto" w:fill="FFD062"/>
          </w:tcPr>
          <w:p w14:paraId="0774B84C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Develop and embed the School Wide Positive Behaviours approach.</w:t>
            </w:r>
          </w:p>
        </w:tc>
      </w:tr>
      <w:tr w:rsidR="003E4D8A" w14:paraId="7FB82A5B" w14:textId="77777777" w:rsidTr="00A66187">
        <w:trPr>
          <w:trHeight w:val="263"/>
        </w:trPr>
        <w:tc>
          <w:tcPr>
            <w:tcW w:w="3119" w:type="dxa"/>
            <w:shd w:val="clear" w:color="auto" w:fill="D9D9D9" w:themeFill="background1" w:themeFillShade="D9"/>
          </w:tcPr>
          <w:p w14:paraId="552A027C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Actions</w:t>
            </w:r>
          </w:p>
        </w:tc>
        <w:tc>
          <w:tcPr>
            <w:tcW w:w="11996" w:type="dxa"/>
            <w:gridSpan w:val="4"/>
          </w:tcPr>
          <w:p w14:paraId="47AE2B19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Strengthen a whole-school School-Wide Positive Behaviours approach to ensure consistent behavioural expectations, explicit teaching of self-regulation skills, and positive learning behaviours across all settings.</w:t>
            </w:r>
          </w:p>
        </w:tc>
      </w:tr>
      <w:tr w:rsidR="003E4D8A" w14:paraId="1308DE62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573DE1D0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0"/>
                <w:lang w:val="en-AU"/>
              </w:rPr>
            </w:pPr>
            <w:r w:rsidRPr="00DF1735">
              <w:rPr>
                <w:color w:val="000000"/>
                <w:sz w:val="20"/>
                <w:szCs w:val="20"/>
                <w:lang w:val="en-AU"/>
              </w:rPr>
              <w:t>Delivery of the annual actions for this KIS</w:t>
            </w:r>
          </w:p>
        </w:tc>
        <w:tc>
          <w:tcPr>
            <w:tcW w:w="11996" w:type="dxa"/>
            <w:gridSpan w:val="4"/>
          </w:tcPr>
          <w:p w14:paraId="7C0CD308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70D139B4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56480E79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Outcomes</w:t>
            </w:r>
          </w:p>
        </w:tc>
        <w:tc>
          <w:tcPr>
            <w:tcW w:w="11996" w:type="dxa"/>
            <w:gridSpan w:val="4"/>
          </w:tcPr>
          <w:p w14:paraId="25600CA1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4111DDC9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259F9798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 xml:space="preserve">Success </w:t>
            </w:r>
            <w:r w:rsidRPr="00DF1735">
              <w:rPr>
                <w:sz w:val="20"/>
                <w:szCs w:val="24"/>
                <w:lang w:val="en-AU"/>
              </w:rPr>
              <w:t>indicators</w:t>
            </w:r>
          </w:p>
        </w:tc>
        <w:tc>
          <w:tcPr>
            <w:tcW w:w="11996" w:type="dxa"/>
            <w:gridSpan w:val="4"/>
          </w:tcPr>
          <w:p w14:paraId="76875697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43A2CF3A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65763678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lastRenderedPageBreak/>
              <w:t>Commentary on progress</w:t>
            </w:r>
          </w:p>
        </w:tc>
        <w:tc>
          <w:tcPr>
            <w:tcW w:w="11996" w:type="dxa"/>
            <w:gridSpan w:val="4"/>
          </w:tcPr>
          <w:p w14:paraId="03147A41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4A773C32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57F4C614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Enablers</w:t>
            </w:r>
          </w:p>
        </w:tc>
        <w:tc>
          <w:tcPr>
            <w:tcW w:w="11996" w:type="dxa"/>
            <w:gridSpan w:val="4"/>
          </w:tcPr>
          <w:p w14:paraId="645FCE39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0A31A4CD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5B4D1BAF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Barriers</w:t>
            </w:r>
          </w:p>
        </w:tc>
        <w:tc>
          <w:tcPr>
            <w:tcW w:w="11996" w:type="dxa"/>
            <w:gridSpan w:val="4"/>
          </w:tcPr>
          <w:p w14:paraId="382BFA64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5F8E0350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2D8BF11D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 xml:space="preserve">OPTIONAL: Upload </w:t>
            </w:r>
            <w:r w:rsidRPr="00DF1735">
              <w:rPr>
                <w:sz w:val="20"/>
                <w:szCs w:val="24"/>
                <w:lang w:val="en-AU"/>
              </w:rPr>
              <w:t>evidence</w:t>
            </w:r>
          </w:p>
        </w:tc>
        <w:tc>
          <w:tcPr>
            <w:tcW w:w="11996" w:type="dxa"/>
            <w:gridSpan w:val="4"/>
          </w:tcPr>
          <w:p w14:paraId="6CADB88E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0C134B30" w14:textId="77777777" w:rsidTr="00C2151D">
        <w:trPr>
          <w:trHeight w:val="549"/>
        </w:trPr>
        <w:tc>
          <w:tcPr>
            <w:tcW w:w="3119" w:type="dxa"/>
            <w:shd w:val="clear" w:color="auto" w:fill="D9D9D9" w:themeFill="background1" w:themeFillShade="D9"/>
          </w:tcPr>
          <w:p w14:paraId="66220B45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Activities</w:t>
            </w:r>
          </w:p>
        </w:tc>
        <w:tc>
          <w:tcPr>
            <w:tcW w:w="3822" w:type="dxa"/>
            <w:shd w:val="clear" w:color="auto" w:fill="D9D9D9" w:themeFill="background1" w:themeFillShade="D9"/>
          </w:tcPr>
          <w:p w14:paraId="431755E5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Activity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14:paraId="71470762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Who</w:t>
            </w:r>
          </w:p>
        </w:tc>
        <w:tc>
          <w:tcPr>
            <w:tcW w:w="2238" w:type="dxa"/>
            <w:shd w:val="clear" w:color="auto" w:fill="D9D9D9" w:themeFill="background1" w:themeFillShade="D9"/>
          </w:tcPr>
          <w:p w14:paraId="4CF32899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When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276941F0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Percentage complete</w:t>
            </w:r>
          </w:p>
        </w:tc>
      </w:tr>
      <w:tr w:rsidR="003E4D8A" w14:paraId="50106F1B" w14:textId="77777777" w:rsidTr="00C2151D">
        <w:trPr>
          <w:trHeight w:val="20"/>
        </w:trPr>
        <w:tc>
          <w:tcPr>
            <w:tcW w:w="3119" w:type="dxa"/>
          </w:tcPr>
          <w:p w14:paraId="5B38305A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1</w:t>
            </w:r>
          </w:p>
        </w:tc>
        <w:tc>
          <w:tcPr>
            <w:tcW w:w="3822" w:type="dxa"/>
          </w:tcPr>
          <w:p w14:paraId="15A3C437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Display clearly in classrooms and areas of the school, the agreed upon and documented school-wide behavioural expectations aligned to the school values, ensuring consistency across all learning and community settings.</w:t>
            </w:r>
          </w:p>
        </w:tc>
        <w:tc>
          <w:tcPr>
            <w:tcW w:w="3686" w:type="dxa"/>
          </w:tcPr>
          <w:p w14:paraId="46AB2B73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All staff</w:t>
            </w:r>
          </w:p>
        </w:tc>
        <w:tc>
          <w:tcPr>
            <w:tcW w:w="2238" w:type="dxa"/>
          </w:tcPr>
          <w:p w14:paraId="2FAEC0D5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5E286DFD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  <w:tr w:rsidR="003E4D8A" w14:paraId="4363FCD6" w14:textId="77777777" w:rsidTr="00C2151D">
        <w:trPr>
          <w:trHeight w:val="20"/>
        </w:trPr>
        <w:tc>
          <w:tcPr>
            <w:tcW w:w="3119" w:type="dxa"/>
          </w:tcPr>
          <w:p w14:paraId="218343BD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2</w:t>
            </w:r>
          </w:p>
        </w:tc>
        <w:tc>
          <w:tcPr>
            <w:tcW w:w="3822" w:type="dxa"/>
          </w:tcPr>
          <w:p w14:paraId="43CA76D6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Build staff capability through professional learning and shared practice to ensure consistent implementation of School-Wide Positive Behaviours across classrooms and specialist settings &gt; implement Module 5 - Acknowledging Expected Behaviour.</w:t>
            </w:r>
          </w:p>
        </w:tc>
        <w:tc>
          <w:tcPr>
            <w:tcW w:w="3686" w:type="dxa"/>
          </w:tcPr>
          <w:p w14:paraId="493DCD07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All staff</w:t>
            </w:r>
          </w:p>
        </w:tc>
        <w:tc>
          <w:tcPr>
            <w:tcW w:w="2238" w:type="dxa"/>
          </w:tcPr>
          <w:p w14:paraId="62EF64DA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14FCDAD6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  <w:tr w:rsidR="003E4D8A" w14:paraId="189FF84D" w14:textId="77777777" w:rsidTr="00C2151D">
        <w:trPr>
          <w:trHeight w:val="20"/>
        </w:trPr>
        <w:tc>
          <w:tcPr>
            <w:tcW w:w="3119" w:type="dxa"/>
          </w:tcPr>
          <w:p w14:paraId="6DE78750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3</w:t>
            </w:r>
          </w:p>
        </w:tc>
        <w:tc>
          <w:tcPr>
            <w:tcW w:w="3822" w:type="dxa"/>
          </w:tcPr>
          <w:p w14:paraId="663F05A4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Embed consistent reinforcement and responses with the implementation of consistent whole-school systems for positive behaviour acknowledgement and agreed responses to behavioural concerns.</w:t>
            </w:r>
          </w:p>
        </w:tc>
        <w:tc>
          <w:tcPr>
            <w:tcW w:w="3686" w:type="dxa"/>
          </w:tcPr>
          <w:p w14:paraId="1AC84EE7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All staff</w:t>
            </w:r>
          </w:p>
        </w:tc>
        <w:tc>
          <w:tcPr>
            <w:tcW w:w="2238" w:type="dxa"/>
          </w:tcPr>
          <w:p w14:paraId="1187C418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207A8DD5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  <w:tr w:rsidR="003E4D8A" w14:paraId="34F94052" w14:textId="77777777" w:rsidTr="00C2151D">
        <w:trPr>
          <w:trHeight w:val="20"/>
        </w:trPr>
        <w:tc>
          <w:tcPr>
            <w:tcW w:w="3119" w:type="dxa"/>
          </w:tcPr>
          <w:p w14:paraId="4C05663B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lastRenderedPageBreak/>
              <w:t>Activity 4</w:t>
            </w:r>
          </w:p>
        </w:tc>
        <w:tc>
          <w:tcPr>
            <w:tcW w:w="3822" w:type="dxa"/>
          </w:tcPr>
          <w:p w14:paraId="062FD17C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Monitor attendance, behaviour and AtoSS data regularly to evaluate impact, identify students requiring additional support, and refine whole-school practices.</w:t>
            </w:r>
          </w:p>
        </w:tc>
        <w:tc>
          <w:tcPr>
            <w:tcW w:w="3686" w:type="dxa"/>
          </w:tcPr>
          <w:p w14:paraId="738432AC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Teacher(s)</w:t>
            </w:r>
          </w:p>
          <w:p w14:paraId="3198EC44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Assistant principal</w:t>
            </w:r>
          </w:p>
          <w:p w14:paraId="52ACC93D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Principal</w:t>
            </w:r>
          </w:p>
          <w:p w14:paraId="49B10F83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Mental health and wellbeing leader</w:t>
            </w:r>
          </w:p>
          <w:p w14:paraId="28ACF313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Student wellbeing co-ordinator</w:t>
            </w:r>
          </w:p>
        </w:tc>
        <w:tc>
          <w:tcPr>
            <w:tcW w:w="2238" w:type="dxa"/>
          </w:tcPr>
          <w:p w14:paraId="0DF5FB9E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30C29C77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</w:tbl>
    <w:p w14:paraId="59256161" w14:textId="77777777" w:rsidR="003E4D8A" w:rsidRDefault="003E4D8A"/>
    <w:p w14:paraId="0A15AD0B" w14:textId="77777777" w:rsidR="00000000" w:rsidRPr="00DF1735" w:rsidRDefault="00000000" w:rsidP="00491A51">
      <w:pPr>
        <w:ind w:right="2759"/>
        <w:rPr>
          <w:lang w:val="en-AU"/>
        </w:rPr>
        <w:sectPr w:rsidR="001D70B3" w:rsidRPr="00DF1735" w:rsidSect="008D63D2">
          <w:headerReference w:type="even" r:id="rId18"/>
          <w:headerReference w:type="default" r:id="rId19"/>
          <w:footerReference w:type="default" r:id="rId20"/>
          <w:headerReference w:type="first" r:id="rId21"/>
          <w:pgSz w:w="16838" w:h="11906" w:orient="landscape" w:code="9"/>
          <w:pgMar w:top="1304" w:right="2036" w:bottom="1240" w:left="810" w:header="624" w:footer="532" w:gutter="0"/>
          <w:pgNumType w:start="2"/>
          <w:cols w:space="397"/>
          <w:docGrid w:linePitch="360"/>
        </w:sectPr>
      </w:pPr>
    </w:p>
    <w:p w14:paraId="7C9C3A90" w14:textId="77777777" w:rsidR="00000000" w:rsidRPr="00DF1735" w:rsidRDefault="00000000" w:rsidP="008C7868">
      <w:pPr>
        <w:ind w:right="-542"/>
        <w:rPr>
          <w:b/>
          <w:color w:val="AF272F"/>
          <w:sz w:val="36"/>
          <w:szCs w:val="44"/>
          <w:lang w:val="en-AU"/>
        </w:rPr>
      </w:pPr>
      <w:r w:rsidRPr="00DF1735">
        <w:rPr>
          <w:b/>
          <w:color w:val="AF272F"/>
          <w:sz w:val="36"/>
          <w:szCs w:val="44"/>
          <w:lang w:val="en-AU"/>
        </w:rPr>
        <w:lastRenderedPageBreak/>
        <w:t xml:space="preserve">Monitoring and </w:t>
      </w:r>
      <w:r w:rsidRPr="00DF1735">
        <w:rPr>
          <w:b/>
          <w:color w:val="AF272F"/>
          <w:sz w:val="36"/>
          <w:szCs w:val="44"/>
          <w:lang w:val="en-AU"/>
        </w:rPr>
        <w:t xml:space="preserve">assessment - </w:t>
      </w:r>
      <w:r w:rsidRPr="00DF1735">
        <w:rPr>
          <w:b/>
          <w:noProof/>
          <w:color w:val="AF272F"/>
          <w:sz w:val="36"/>
          <w:szCs w:val="44"/>
          <w:lang w:val="en-AU"/>
        </w:rPr>
        <w:t>2026</w:t>
      </w:r>
    </w:p>
    <w:p w14:paraId="107F8FAA" w14:textId="77777777" w:rsidR="00000000" w:rsidRPr="00DF1735" w:rsidRDefault="00000000" w:rsidP="008C7868">
      <w:pPr>
        <w:pStyle w:val="ESIntroParagraph"/>
        <w:ind w:left="-567" w:right="4330" w:firstLine="567"/>
        <w:rPr>
          <w:color w:val="auto"/>
          <w:sz w:val="24"/>
          <w:szCs w:val="24"/>
          <w:lang w:val="en-AU"/>
        </w:rPr>
      </w:pPr>
    </w:p>
    <w:p w14:paraId="08B72F39" w14:textId="77777777" w:rsidR="00000000" w:rsidRPr="00DF1735" w:rsidRDefault="00000000" w:rsidP="008C7868">
      <w:pPr>
        <w:pStyle w:val="ESIntroParagraph"/>
        <w:ind w:left="-567" w:right="4330" w:firstLine="567"/>
        <w:rPr>
          <w:color w:val="auto"/>
          <w:sz w:val="24"/>
          <w:szCs w:val="24"/>
          <w:lang w:val="en-AU"/>
        </w:rPr>
      </w:pPr>
      <w:r w:rsidRPr="00DF1735">
        <w:rPr>
          <w:rFonts w:eastAsia="Arial" w:cs="Arial"/>
          <w:b/>
          <w:color w:val="auto"/>
          <w:sz w:val="24"/>
          <w:szCs w:val="24"/>
          <w:lang w:val="en-AU"/>
        </w:rPr>
        <w:t>Mid-year monitoring</w:t>
      </w:r>
    </w:p>
    <w:p w14:paraId="769B559A" w14:textId="77777777" w:rsidR="00000000" w:rsidRPr="00DF1735" w:rsidRDefault="00000000" w:rsidP="008C7868">
      <w:pPr>
        <w:pStyle w:val="ESIntroParagraph"/>
        <w:ind w:left="-567" w:right="4330" w:firstLine="567"/>
        <w:rPr>
          <w:color w:val="auto"/>
          <w:lang w:val="en-AU"/>
        </w:rPr>
      </w:pPr>
    </w:p>
    <w:p w14:paraId="402FE21E" w14:textId="77777777" w:rsidR="00000000" w:rsidRPr="00DF1735" w:rsidRDefault="00000000" w:rsidP="00491A51">
      <w:pPr>
        <w:ind w:right="2759"/>
        <w:rPr>
          <w:lang w:val="en-AU"/>
        </w:rPr>
      </w:pPr>
    </w:p>
    <w:tbl>
      <w:tblPr>
        <w:tblStyle w:val="TableGrid"/>
        <w:tblW w:w="15115" w:type="dxa"/>
        <w:tblInd w:w="-5" w:type="dxa"/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19"/>
        <w:gridCol w:w="3822"/>
        <w:gridCol w:w="3686"/>
        <w:gridCol w:w="2238"/>
        <w:gridCol w:w="2250"/>
      </w:tblGrid>
      <w:tr w:rsidR="003E4D8A" w14:paraId="0D838BBC" w14:textId="77777777" w:rsidTr="00A66187">
        <w:trPr>
          <w:trHeight w:val="110"/>
        </w:trPr>
        <w:tc>
          <w:tcPr>
            <w:tcW w:w="3119" w:type="dxa"/>
            <w:tcBorders>
              <w:top w:val="single" w:sz="4" w:space="0" w:color="auto"/>
              <w:bottom w:val="nil"/>
            </w:tcBorders>
            <w:shd w:val="clear" w:color="auto" w:fill="7F7F7F" w:themeFill="text1" w:themeFillTint="80"/>
          </w:tcPr>
          <w:p w14:paraId="08026567" w14:textId="77777777" w:rsidR="00000000" w:rsidRPr="00DF1735" w:rsidRDefault="00000000" w:rsidP="00DF5AC6">
            <w:pPr>
              <w:pStyle w:val="Heading3"/>
              <w:spacing w:before="0" w:after="0"/>
              <w:rPr>
                <w:color w:val="FFFFFF" w:themeColor="background1"/>
                <w:szCs w:val="24"/>
                <w:lang w:val="en-AU"/>
              </w:rPr>
            </w:pPr>
            <w:r w:rsidRPr="00DF1735">
              <w:rPr>
                <w:rFonts w:eastAsia="Arial"/>
                <w:color w:val="FFFFFF" w:themeColor="background1"/>
                <w:sz w:val="24"/>
                <w:szCs w:val="24"/>
                <w:lang w:val="en-AU"/>
              </w:rPr>
              <w:t>Goal 1</w:t>
            </w:r>
          </w:p>
        </w:tc>
        <w:tc>
          <w:tcPr>
            <w:tcW w:w="11996" w:type="dxa"/>
            <w:gridSpan w:val="4"/>
            <w:tcBorders>
              <w:top w:val="single" w:sz="4" w:space="0" w:color="auto"/>
              <w:bottom w:val="nil"/>
            </w:tcBorders>
            <w:shd w:val="clear" w:color="auto" w:fill="7F7F7F" w:themeFill="text1" w:themeFillTint="80"/>
          </w:tcPr>
          <w:p w14:paraId="5EF8E55A" w14:textId="77777777" w:rsidR="003E4D8A" w:rsidRDefault="00000000">
            <w:pPr>
              <w:rPr>
                <w:rFonts w:eastAsia="Arial"/>
                <w:color w:val="FFFFFF"/>
                <w:sz w:val="22"/>
              </w:rPr>
            </w:pPr>
            <w:r>
              <w:rPr>
                <w:rFonts w:eastAsia="Arial"/>
                <w:color w:val="FFFFFF"/>
                <w:sz w:val="22"/>
              </w:rPr>
              <w:t>Improve student learning outcomes in literacy and numeracy</w:t>
            </w:r>
          </w:p>
        </w:tc>
      </w:tr>
      <w:tr w:rsidR="003E4D8A" w14:paraId="150D3136" w14:textId="77777777" w:rsidTr="00A66187">
        <w:trPr>
          <w:trHeight w:val="15"/>
        </w:trPr>
        <w:tc>
          <w:tcPr>
            <w:tcW w:w="3119" w:type="dxa"/>
            <w:shd w:val="clear" w:color="auto" w:fill="58BFBD"/>
          </w:tcPr>
          <w:p w14:paraId="0A945D34" w14:textId="77777777" w:rsidR="00000000" w:rsidRPr="00DF1735" w:rsidRDefault="00000000" w:rsidP="005E270E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rFonts w:eastAsia="Arial"/>
                <w:sz w:val="22"/>
                <w:szCs w:val="24"/>
                <w:lang w:val="en-AU"/>
              </w:rPr>
              <w:t>KIS 1.c</w:t>
            </w:r>
          </w:p>
          <w:p w14:paraId="78C84650" w14:textId="77777777" w:rsidR="003E4D8A" w:rsidRDefault="00000000">
            <w:r>
              <w:rPr>
                <w:rFonts w:eastAsia="Arial"/>
                <w:sz w:val="22"/>
              </w:rPr>
              <w:t>Documented teaching and learning program based on the Victorian Curriculum and senior secondary pathways, incorporating extra-curricula programs</w:t>
            </w:r>
          </w:p>
        </w:tc>
        <w:tc>
          <w:tcPr>
            <w:tcW w:w="11996" w:type="dxa"/>
            <w:gridSpan w:val="4"/>
            <w:shd w:val="clear" w:color="auto" w:fill="58BFBD"/>
          </w:tcPr>
          <w:p w14:paraId="363E74A2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 xml:space="preserve">Embed the consistent use of the Victorian Teaching and Learning Model across the school. </w:t>
            </w:r>
          </w:p>
        </w:tc>
      </w:tr>
      <w:tr w:rsidR="003E4D8A" w14:paraId="2D7B6657" w14:textId="77777777" w:rsidTr="00A66187">
        <w:trPr>
          <w:trHeight w:val="263"/>
        </w:trPr>
        <w:tc>
          <w:tcPr>
            <w:tcW w:w="3119" w:type="dxa"/>
            <w:shd w:val="clear" w:color="auto" w:fill="D9D9D9" w:themeFill="background1" w:themeFillShade="D9"/>
          </w:tcPr>
          <w:p w14:paraId="3625AD99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Actions</w:t>
            </w:r>
          </w:p>
        </w:tc>
        <w:tc>
          <w:tcPr>
            <w:tcW w:w="11996" w:type="dxa"/>
            <w:gridSpan w:val="4"/>
          </w:tcPr>
          <w:p w14:paraId="5E819D46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Develop and incorporate EXPLICIT TEACHING (aligned to the VTLM) across all classrooms.</w:t>
            </w:r>
            <w:r>
              <w:rPr>
                <w:rFonts w:eastAsia="Arial"/>
                <w:sz w:val="22"/>
              </w:rPr>
              <w:br/>
            </w:r>
          </w:p>
        </w:tc>
      </w:tr>
      <w:tr w:rsidR="003E4D8A" w14:paraId="3CD06586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7211DE43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0"/>
                <w:lang w:val="en-AU"/>
              </w:rPr>
            </w:pPr>
            <w:r w:rsidRPr="00DF1735">
              <w:rPr>
                <w:color w:val="000000"/>
                <w:sz w:val="20"/>
                <w:szCs w:val="20"/>
                <w:lang w:val="en-AU"/>
              </w:rPr>
              <w:t>Delivery of the annual actions for this KIS</w:t>
            </w:r>
          </w:p>
        </w:tc>
        <w:tc>
          <w:tcPr>
            <w:tcW w:w="11996" w:type="dxa"/>
            <w:gridSpan w:val="4"/>
          </w:tcPr>
          <w:p w14:paraId="32889532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5319EBE6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21D38EA9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Outcomes</w:t>
            </w:r>
          </w:p>
        </w:tc>
        <w:tc>
          <w:tcPr>
            <w:tcW w:w="11996" w:type="dxa"/>
            <w:gridSpan w:val="4"/>
          </w:tcPr>
          <w:p w14:paraId="4C14C016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26F18130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247BC394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 xml:space="preserve">Success </w:t>
            </w:r>
            <w:r w:rsidRPr="00DF1735">
              <w:rPr>
                <w:sz w:val="20"/>
                <w:szCs w:val="24"/>
                <w:lang w:val="en-AU"/>
              </w:rPr>
              <w:t>indicators</w:t>
            </w:r>
          </w:p>
        </w:tc>
        <w:tc>
          <w:tcPr>
            <w:tcW w:w="11996" w:type="dxa"/>
            <w:gridSpan w:val="4"/>
          </w:tcPr>
          <w:p w14:paraId="3B0AC342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6951568E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19F5C97C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Commentary on progress</w:t>
            </w:r>
          </w:p>
        </w:tc>
        <w:tc>
          <w:tcPr>
            <w:tcW w:w="11996" w:type="dxa"/>
            <w:gridSpan w:val="4"/>
          </w:tcPr>
          <w:p w14:paraId="053F529F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27ACB831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707279A6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Enablers</w:t>
            </w:r>
          </w:p>
        </w:tc>
        <w:tc>
          <w:tcPr>
            <w:tcW w:w="11996" w:type="dxa"/>
            <w:gridSpan w:val="4"/>
          </w:tcPr>
          <w:p w14:paraId="72B1BD01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687E3C0F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2822E7C6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Barriers</w:t>
            </w:r>
          </w:p>
        </w:tc>
        <w:tc>
          <w:tcPr>
            <w:tcW w:w="11996" w:type="dxa"/>
            <w:gridSpan w:val="4"/>
          </w:tcPr>
          <w:p w14:paraId="5E2264B4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1DCA3020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4DD2F027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 xml:space="preserve">OPTIONAL: Upload </w:t>
            </w:r>
            <w:r w:rsidRPr="00DF1735">
              <w:rPr>
                <w:sz w:val="20"/>
                <w:szCs w:val="24"/>
                <w:lang w:val="en-AU"/>
              </w:rPr>
              <w:t>evidence</w:t>
            </w:r>
          </w:p>
        </w:tc>
        <w:tc>
          <w:tcPr>
            <w:tcW w:w="11996" w:type="dxa"/>
            <w:gridSpan w:val="4"/>
          </w:tcPr>
          <w:p w14:paraId="3053E6CE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4DF0E8E4" w14:textId="77777777" w:rsidTr="00C2151D">
        <w:trPr>
          <w:trHeight w:val="549"/>
        </w:trPr>
        <w:tc>
          <w:tcPr>
            <w:tcW w:w="3119" w:type="dxa"/>
            <w:shd w:val="clear" w:color="auto" w:fill="D9D9D9" w:themeFill="background1" w:themeFillShade="D9"/>
          </w:tcPr>
          <w:p w14:paraId="70A4F372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lastRenderedPageBreak/>
              <w:t>Activities</w:t>
            </w:r>
          </w:p>
        </w:tc>
        <w:tc>
          <w:tcPr>
            <w:tcW w:w="3822" w:type="dxa"/>
            <w:shd w:val="clear" w:color="auto" w:fill="D9D9D9" w:themeFill="background1" w:themeFillShade="D9"/>
          </w:tcPr>
          <w:p w14:paraId="031C429F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Activity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14:paraId="6E3477F2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Who</w:t>
            </w:r>
          </w:p>
        </w:tc>
        <w:tc>
          <w:tcPr>
            <w:tcW w:w="2238" w:type="dxa"/>
            <w:shd w:val="clear" w:color="auto" w:fill="D9D9D9" w:themeFill="background1" w:themeFillShade="D9"/>
          </w:tcPr>
          <w:p w14:paraId="6DEA62DE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When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53DFDB67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Percentage complete</w:t>
            </w:r>
          </w:p>
        </w:tc>
      </w:tr>
      <w:tr w:rsidR="003E4D8A" w14:paraId="5C063DD3" w14:textId="77777777" w:rsidTr="00C2151D">
        <w:trPr>
          <w:trHeight w:val="20"/>
        </w:trPr>
        <w:tc>
          <w:tcPr>
            <w:tcW w:w="3119" w:type="dxa"/>
          </w:tcPr>
          <w:p w14:paraId="2E2350F1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1</w:t>
            </w:r>
          </w:p>
        </w:tc>
        <w:tc>
          <w:tcPr>
            <w:tcW w:w="3822" w:type="dxa"/>
          </w:tcPr>
          <w:p w14:paraId="1BE4E66D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Develop a whole-school Explicit Teaching model:</w:t>
            </w:r>
            <w:r>
              <w:rPr>
                <w:rFonts w:eastAsia="Arial"/>
                <w:sz w:val="22"/>
              </w:rPr>
              <w:br/>
              <w:t>Co-construct a shared Explicit Teaching framework aligned to the VTLM, including agreed lesson structures (learning intention, success criteria, modelling, guided practice, checks for understanding and independent practice) and non-negotiables for all classrooms.</w:t>
            </w:r>
          </w:p>
        </w:tc>
        <w:tc>
          <w:tcPr>
            <w:tcW w:w="3686" w:type="dxa"/>
          </w:tcPr>
          <w:p w14:paraId="376891E7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Leadership team</w:t>
            </w:r>
          </w:p>
          <w:p w14:paraId="41B22E7F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Teacher(s)</w:t>
            </w:r>
          </w:p>
        </w:tc>
        <w:tc>
          <w:tcPr>
            <w:tcW w:w="2238" w:type="dxa"/>
          </w:tcPr>
          <w:p w14:paraId="6BAEA755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265668FB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  <w:tr w:rsidR="003E4D8A" w14:paraId="25D88BB4" w14:textId="77777777" w:rsidTr="00C2151D">
        <w:trPr>
          <w:trHeight w:val="20"/>
        </w:trPr>
        <w:tc>
          <w:tcPr>
            <w:tcW w:w="3119" w:type="dxa"/>
          </w:tcPr>
          <w:p w14:paraId="767E9CEB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2</w:t>
            </w:r>
          </w:p>
        </w:tc>
        <w:tc>
          <w:tcPr>
            <w:tcW w:w="3822" w:type="dxa"/>
          </w:tcPr>
          <w:p w14:paraId="7256D855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Monitor and refine classroom practice through walkthroughs:</w:t>
            </w:r>
            <w:r>
              <w:rPr>
                <w:rFonts w:eastAsia="Arial"/>
                <w:sz w:val="22"/>
              </w:rPr>
              <w:br/>
              <w:t>Implement regular instructional walkthroughs using a common Explicit Teaching look-for tool, providing timely feedback and coaching to support consistent implementation across classrooms.</w:t>
            </w:r>
          </w:p>
        </w:tc>
        <w:tc>
          <w:tcPr>
            <w:tcW w:w="3686" w:type="dxa"/>
          </w:tcPr>
          <w:p w14:paraId="08B6238D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Leadership team</w:t>
            </w:r>
          </w:p>
          <w:p w14:paraId="4E7E96A3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Teacher(s)</w:t>
            </w:r>
          </w:p>
        </w:tc>
        <w:tc>
          <w:tcPr>
            <w:tcW w:w="2238" w:type="dxa"/>
          </w:tcPr>
          <w:p w14:paraId="6965D0D1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0208C775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  <w:tr w:rsidR="003E4D8A" w14:paraId="305506F9" w14:textId="77777777" w:rsidTr="00C2151D">
        <w:trPr>
          <w:trHeight w:val="20"/>
        </w:trPr>
        <w:tc>
          <w:tcPr>
            <w:tcW w:w="3119" w:type="dxa"/>
          </w:tcPr>
          <w:p w14:paraId="7F7434B5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3</w:t>
            </w:r>
          </w:p>
        </w:tc>
        <w:tc>
          <w:tcPr>
            <w:tcW w:w="3822" w:type="dxa"/>
          </w:tcPr>
          <w:p w14:paraId="2816FD11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Explicitly teach students how to use learning intentions and success criteria:</w:t>
            </w:r>
            <w:r>
              <w:rPr>
                <w:rFonts w:eastAsia="Arial"/>
                <w:sz w:val="22"/>
              </w:rPr>
              <w:br/>
              <w:t>Model and teach students how to unpack learning intentions, reference success criteria during learning, and use them to self-assess and improve their work.</w:t>
            </w:r>
          </w:p>
        </w:tc>
        <w:tc>
          <w:tcPr>
            <w:tcW w:w="3686" w:type="dxa"/>
          </w:tcPr>
          <w:p w14:paraId="14F72BA7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All staff</w:t>
            </w:r>
          </w:p>
        </w:tc>
        <w:tc>
          <w:tcPr>
            <w:tcW w:w="2238" w:type="dxa"/>
          </w:tcPr>
          <w:p w14:paraId="69525B2A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17804EA0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  <w:tr w:rsidR="003E4D8A" w14:paraId="35C76494" w14:textId="77777777" w:rsidTr="00C2151D">
        <w:trPr>
          <w:trHeight w:val="20"/>
        </w:trPr>
        <w:tc>
          <w:tcPr>
            <w:tcW w:w="3119" w:type="dxa"/>
          </w:tcPr>
          <w:p w14:paraId="48F956CC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4</w:t>
            </w:r>
          </w:p>
        </w:tc>
        <w:tc>
          <w:tcPr>
            <w:tcW w:w="3822" w:type="dxa"/>
          </w:tcPr>
          <w:p w14:paraId="2083AFDF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Strengthen formative assessment and checking for understanding:</w:t>
            </w:r>
            <w:r>
              <w:rPr>
                <w:rFonts w:eastAsia="Arial"/>
                <w:sz w:val="22"/>
              </w:rPr>
              <w:br/>
              <w:t xml:space="preserve">Embed consistent strategies such as </w:t>
            </w:r>
            <w:r>
              <w:rPr>
                <w:rFonts w:eastAsia="Arial"/>
                <w:sz w:val="22"/>
              </w:rPr>
              <w:lastRenderedPageBreak/>
              <w:t>cold calling, exit tickets, mini whiteboards and guided practice to ensure teachers check understanding and respond during lessons.</w:t>
            </w:r>
          </w:p>
        </w:tc>
        <w:tc>
          <w:tcPr>
            <w:tcW w:w="3686" w:type="dxa"/>
          </w:tcPr>
          <w:p w14:paraId="76FEB6BB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lastRenderedPageBreak/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Leadership team</w:t>
            </w:r>
          </w:p>
          <w:p w14:paraId="24B51108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Teacher(s)</w:t>
            </w:r>
          </w:p>
        </w:tc>
        <w:tc>
          <w:tcPr>
            <w:tcW w:w="2238" w:type="dxa"/>
          </w:tcPr>
          <w:p w14:paraId="515B255D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30B5493D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  <w:tr w:rsidR="003E4D8A" w14:paraId="38251784" w14:textId="77777777" w:rsidTr="00C2151D">
        <w:trPr>
          <w:trHeight w:val="20"/>
        </w:trPr>
        <w:tc>
          <w:tcPr>
            <w:tcW w:w="3119" w:type="dxa"/>
          </w:tcPr>
          <w:p w14:paraId="3D6A5D2E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5</w:t>
            </w:r>
          </w:p>
        </w:tc>
        <w:tc>
          <w:tcPr>
            <w:tcW w:w="3822" w:type="dxa"/>
          </w:tcPr>
          <w:p w14:paraId="34857844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Use PLC/PLTs to plan and rehearse Explicit Teaching:</w:t>
            </w:r>
            <w:r>
              <w:rPr>
                <w:rFonts w:eastAsia="Arial"/>
                <w:sz w:val="22"/>
              </w:rPr>
              <w:br/>
              <w:t>Allocate PLC/PLT time for teachers to collaboratively plan lessons, rehearse modelling and anticipate misconceptions using VTLM Explicit Teaching strategies.</w:t>
            </w:r>
          </w:p>
        </w:tc>
        <w:tc>
          <w:tcPr>
            <w:tcW w:w="3686" w:type="dxa"/>
          </w:tcPr>
          <w:p w14:paraId="7F639846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Teacher(s)</w:t>
            </w:r>
          </w:p>
          <w:p w14:paraId="2AD5B1E3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Leadership team</w:t>
            </w:r>
          </w:p>
        </w:tc>
        <w:tc>
          <w:tcPr>
            <w:tcW w:w="2238" w:type="dxa"/>
          </w:tcPr>
          <w:p w14:paraId="63162010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62D8F468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</w:tbl>
    <w:p w14:paraId="020405B6" w14:textId="77777777" w:rsidR="003E4D8A" w:rsidRDefault="003E4D8A"/>
    <w:tbl>
      <w:tblPr>
        <w:tblStyle w:val="TableGrid"/>
        <w:tblW w:w="15115" w:type="dxa"/>
        <w:tblInd w:w="-5" w:type="dxa"/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19"/>
        <w:gridCol w:w="3822"/>
        <w:gridCol w:w="3686"/>
        <w:gridCol w:w="2238"/>
        <w:gridCol w:w="2250"/>
      </w:tblGrid>
      <w:tr w:rsidR="003E4D8A" w14:paraId="658A22C5" w14:textId="77777777" w:rsidTr="00A66187">
        <w:trPr>
          <w:trHeight w:val="110"/>
        </w:trPr>
        <w:tc>
          <w:tcPr>
            <w:tcW w:w="3119" w:type="dxa"/>
            <w:tcBorders>
              <w:top w:val="single" w:sz="4" w:space="0" w:color="auto"/>
              <w:bottom w:val="nil"/>
            </w:tcBorders>
            <w:shd w:val="clear" w:color="auto" w:fill="7F7F7F" w:themeFill="text1" w:themeFillTint="80"/>
          </w:tcPr>
          <w:p w14:paraId="6F5BDA07" w14:textId="77777777" w:rsidR="00000000" w:rsidRPr="00DF1735" w:rsidRDefault="00000000" w:rsidP="00DF5AC6">
            <w:pPr>
              <w:pStyle w:val="Heading3"/>
              <w:spacing w:before="0" w:after="0"/>
              <w:rPr>
                <w:color w:val="FFFFFF" w:themeColor="background1"/>
                <w:szCs w:val="24"/>
                <w:lang w:val="en-AU"/>
              </w:rPr>
            </w:pPr>
            <w:r w:rsidRPr="00DF1735">
              <w:rPr>
                <w:rFonts w:eastAsia="Arial"/>
                <w:color w:val="FFFFFF" w:themeColor="background1"/>
                <w:sz w:val="24"/>
                <w:szCs w:val="24"/>
                <w:lang w:val="en-AU"/>
              </w:rPr>
              <w:t>Goal 2</w:t>
            </w:r>
          </w:p>
        </w:tc>
        <w:tc>
          <w:tcPr>
            <w:tcW w:w="11996" w:type="dxa"/>
            <w:gridSpan w:val="4"/>
            <w:tcBorders>
              <w:top w:val="single" w:sz="4" w:space="0" w:color="auto"/>
              <w:bottom w:val="nil"/>
            </w:tcBorders>
            <w:shd w:val="clear" w:color="auto" w:fill="7F7F7F" w:themeFill="text1" w:themeFillTint="80"/>
          </w:tcPr>
          <w:p w14:paraId="31C82041" w14:textId="77777777" w:rsidR="003E4D8A" w:rsidRDefault="00000000">
            <w:pPr>
              <w:rPr>
                <w:rFonts w:eastAsia="Arial"/>
                <w:color w:val="FFFFFF"/>
                <w:sz w:val="22"/>
              </w:rPr>
            </w:pPr>
            <w:r>
              <w:rPr>
                <w:rFonts w:eastAsia="Arial"/>
                <w:color w:val="FFFFFF"/>
                <w:sz w:val="22"/>
              </w:rPr>
              <w:t>Strengthen student engagement and wellbeing</w:t>
            </w:r>
          </w:p>
        </w:tc>
      </w:tr>
      <w:tr w:rsidR="003E4D8A" w14:paraId="0595EE6F" w14:textId="77777777" w:rsidTr="00A66187">
        <w:trPr>
          <w:trHeight w:val="15"/>
        </w:trPr>
        <w:tc>
          <w:tcPr>
            <w:tcW w:w="3119" w:type="dxa"/>
            <w:shd w:val="clear" w:color="auto" w:fill="FFD062"/>
          </w:tcPr>
          <w:p w14:paraId="7F64D281" w14:textId="77777777" w:rsidR="00000000" w:rsidRPr="00DF1735" w:rsidRDefault="00000000" w:rsidP="005E270E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rFonts w:eastAsia="Arial"/>
                <w:sz w:val="22"/>
                <w:szCs w:val="24"/>
                <w:lang w:val="en-AU"/>
              </w:rPr>
              <w:t>KIS 2.b</w:t>
            </w:r>
          </w:p>
          <w:p w14:paraId="59EC9121" w14:textId="77777777" w:rsidR="003E4D8A" w:rsidRDefault="00000000">
            <w:r>
              <w:rPr>
                <w:rFonts w:eastAsia="Arial"/>
                <w:sz w:val="22"/>
              </w:rPr>
              <w:t>The strategic direction and deployment of resources to create and reflect shared goals and values; high expectations; and a positive, safe and orderly learning environment</w:t>
            </w:r>
          </w:p>
        </w:tc>
        <w:tc>
          <w:tcPr>
            <w:tcW w:w="11996" w:type="dxa"/>
            <w:gridSpan w:val="4"/>
            <w:shd w:val="clear" w:color="auto" w:fill="FFD062"/>
          </w:tcPr>
          <w:p w14:paraId="638878FA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Develop and embed the School Wide Positive Behaviours approach.</w:t>
            </w:r>
          </w:p>
        </w:tc>
      </w:tr>
      <w:tr w:rsidR="003E4D8A" w14:paraId="3D1DEE84" w14:textId="77777777" w:rsidTr="00A66187">
        <w:trPr>
          <w:trHeight w:val="263"/>
        </w:trPr>
        <w:tc>
          <w:tcPr>
            <w:tcW w:w="3119" w:type="dxa"/>
            <w:shd w:val="clear" w:color="auto" w:fill="D9D9D9" w:themeFill="background1" w:themeFillShade="D9"/>
          </w:tcPr>
          <w:p w14:paraId="63E8C31B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Actions</w:t>
            </w:r>
          </w:p>
        </w:tc>
        <w:tc>
          <w:tcPr>
            <w:tcW w:w="11996" w:type="dxa"/>
            <w:gridSpan w:val="4"/>
          </w:tcPr>
          <w:p w14:paraId="7391D825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Strengthen a whole-school School-Wide Positive Behaviours approach to ensure consistent behavioural expectations, explicit teaching of self-regulation skills, and positive learning behaviours across all settings.</w:t>
            </w:r>
          </w:p>
        </w:tc>
      </w:tr>
      <w:tr w:rsidR="003E4D8A" w14:paraId="03D1468A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40540729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0"/>
                <w:lang w:val="en-AU"/>
              </w:rPr>
            </w:pPr>
            <w:r w:rsidRPr="00DF1735">
              <w:rPr>
                <w:color w:val="000000"/>
                <w:sz w:val="20"/>
                <w:szCs w:val="20"/>
                <w:lang w:val="en-AU"/>
              </w:rPr>
              <w:t>Delivery of the annual actions for this KIS</w:t>
            </w:r>
          </w:p>
        </w:tc>
        <w:tc>
          <w:tcPr>
            <w:tcW w:w="11996" w:type="dxa"/>
            <w:gridSpan w:val="4"/>
          </w:tcPr>
          <w:p w14:paraId="72A37520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0941749A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0E8BBDA1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Outcomes</w:t>
            </w:r>
          </w:p>
        </w:tc>
        <w:tc>
          <w:tcPr>
            <w:tcW w:w="11996" w:type="dxa"/>
            <w:gridSpan w:val="4"/>
          </w:tcPr>
          <w:p w14:paraId="21F68462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596AFEE1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2F22F8FC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 xml:space="preserve">Success </w:t>
            </w:r>
            <w:r w:rsidRPr="00DF1735">
              <w:rPr>
                <w:sz w:val="20"/>
                <w:szCs w:val="24"/>
                <w:lang w:val="en-AU"/>
              </w:rPr>
              <w:t>indicators</w:t>
            </w:r>
          </w:p>
        </w:tc>
        <w:tc>
          <w:tcPr>
            <w:tcW w:w="11996" w:type="dxa"/>
            <w:gridSpan w:val="4"/>
          </w:tcPr>
          <w:p w14:paraId="6BB6A87F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21D559FD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78C0E98F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lastRenderedPageBreak/>
              <w:t>Commentary on progress</w:t>
            </w:r>
          </w:p>
        </w:tc>
        <w:tc>
          <w:tcPr>
            <w:tcW w:w="11996" w:type="dxa"/>
            <w:gridSpan w:val="4"/>
          </w:tcPr>
          <w:p w14:paraId="1BCCFB67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474392F9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10EA01E6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Enablers</w:t>
            </w:r>
          </w:p>
        </w:tc>
        <w:tc>
          <w:tcPr>
            <w:tcW w:w="11996" w:type="dxa"/>
            <w:gridSpan w:val="4"/>
          </w:tcPr>
          <w:p w14:paraId="7C5796DD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40EC284A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066A2983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Barriers</w:t>
            </w:r>
          </w:p>
        </w:tc>
        <w:tc>
          <w:tcPr>
            <w:tcW w:w="11996" w:type="dxa"/>
            <w:gridSpan w:val="4"/>
          </w:tcPr>
          <w:p w14:paraId="31C72BE8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6A388CD6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3ED283E3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 xml:space="preserve">OPTIONAL: Upload </w:t>
            </w:r>
            <w:r w:rsidRPr="00DF1735">
              <w:rPr>
                <w:sz w:val="20"/>
                <w:szCs w:val="24"/>
                <w:lang w:val="en-AU"/>
              </w:rPr>
              <w:t>evidence</w:t>
            </w:r>
          </w:p>
        </w:tc>
        <w:tc>
          <w:tcPr>
            <w:tcW w:w="11996" w:type="dxa"/>
            <w:gridSpan w:val="4"/>
          </w:tcPr>
          <w:p w14:paraId="2D1A6F9C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13A788A7" w14:textId="77777777" w:rsidTr="00C2151D">
        <w:trPr>
          <w:trHeight w:val="549"/>
        </w:trPr>
        <w:tc>
          <w:tcPr>
            <w:tcW w:w="3119" w:type="dxa"/>
            <w:shd w:val="clear" w:color="auto" w:fill="D9D9D9" w:themeFill="background1" w:themeFillShade="D9"/>
          </w:tcPr>
          <w:p w14:paraId="167FCD6E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Activities</w:t>
            </w:r>
          </w:p>
        </w:tc>
        <w:tc>
          <w:tcPr>
            <w:tcW w:w="3822" w:type="dxa"/>
            <w:shd w:val="clear" w:color="auto" w:fill="D9D9D9" w:themeFill="background1" w:themeFillShade="D9"/>
          </w:tcPr>
          <w:p w14:paraId="3FF8A6B7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Activity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14:paraId="41208556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Who</w:t>
            </w:r>
          </w:p>
        </w:tc>
        <w:tc>
          <w:tcPr>
            <w:tcW w:w="2238" w:type="dxa"/>
            <w:shd w:val="clear" w:color="auto" w:fill="D9D9D9" w:themeFill="background1" w:themeFillShade="D9"/>
          </w:tcPr>
          <w:p w14:paraId="17A7F954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When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2214D120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Percentage complete</w:t>
            </w:r>
          </w:p>
        </w:tc>
      </w:tr>
      <w:tr w:rsidR="003E4D8A" w14:paraId="2E65B1A2" w14:textId="77777777" w:rsidTr="00C2151D">
        <w:trPr>
          <w:trHeight w:val="20"/>
        </w:trPr>
        <w:tc>
          <w:tcPr>
            <w:tcW w:w="3119" w:type="dxa"/>
          </w:tcPr>
          <w:p w14:paraId="1D3221D9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1</w:t>
            </w:r>
          </w:p>
        </w:tc>
        <w:tc>
          <w:tcPr>
            <w:tcW w:w="3822" w:type="dxa"/>
          </w:tcPr>
          <w:p w14:paraId="274937A2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Display clearly in classrooms and areas of the school, the agreed upon and documented school-wide behavioural expectations aligned to the school values, ensuring consistency across all learning and community settings.</w:t>
            </w:r>
          </w:p>
        </w:tc>
        <w:tc>
          <w:tcPr>
            <w:tcW w:w="3686" w:type="dxa"/>
          </w:tcPr>
          <w:p w14:paraId="3EE8055D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All staff</w:t>
            </w:r>
          </w:p>
        </w:tc>
        <w:tc>
          <w:tcPr>
            <w:tcW w:w="2238" w:type="dxa"/>
          </w:tcPr>
          <w:p w14:paraId="66228D82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569BB46E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  <w:tr w:rsidR="003E4D8A" w14:paraId="5663EC81" w14:textId="77777777" w:rsidTr="00C2151D">
        <w:trPr>
          <w:trHeight w:val="20"/>
        </w:trPr>
        <w:tc>
          <w:tcPr>
            <w:tcW w:w="3119" w:type="dxa"/>
          </w:tcPr>
          <w:p w14:paraId="0E5C6D3F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2</w:t>
            </w:r>
          </w:p>
        </w:tc>
        <w:tc>
          <w:tcPr>
            <w:tcW w:w="3822" w:type="dxa"/>
          </w:tcPr>
          <w:p w14:paraId="0AD7B1C1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Build staff capability through professional learning and shared practice to ensure consistent implementation of School-Wide Positive Behaviours across classrooms and specialist settings &gt; implement Module 5 - Acknowledging Expected Behaviour.</w:t>
            </w:r>
          </w:p>
        </w:tc>
        <w:tc>
          <w:tcPr>
            <w:tcW w:w="3686" w:type="dxa"/>
          </w:tcPr>
          <w:p w14:paraId="0FCADE81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All staff</w:t>
            </w:r>
          </w:p>
        </w:tc>
        <w:tc>
          <w:tcPr>
            <w:tcW w:w="2238" w:type="dxa"/>
          </w:tcPr>
          <w:p w14:paraId="74C6C6D6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08C706FE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  <w:tr w:rsidR="003E4D8A" w14:paraId="1DA4CCD7" w14:textId="77777777" w:rsidTr="00C2151D">
        <w:trPr>
          <w:trHeight w:val="20"/>
        </w:trPr>
        <w:tc>
          <w:tcPr>
            <w:tcW w:w="3119" w:type="dxa"/>
          </w:tcPr>
          <w:p w14:paraId="5274ED79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3</w:t>
            </w:r>
          </w:p>
        </w:tc>
        <w:tc>
          <w:tcPr>
            <w:tcW w:w="3822" w:type="dxa"/>
          </w:tcPr>
          <w:p w14:paraId="6AC72846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Embed consistent reinforcement and responses with the implementation of consistent whole-school systems for positive behaviour acknowledgement and agreed responses to behavioural concerns.</w:t>
            </w:r>
          </w:p>
        </w:tc>
        <w:tc>
          <w:tcPr>
            <w:tcW w:w="3686" w:type="dxa"/>
          </w:tcPr>
          <w:p w14:paraId="75610627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All staff</w:t>
            </w:r>
          </w:p>
        </w:tc>
        <w:tc>
          <w:tcPr>
            <w:tcW w:w="2238" w:type="dxa"/>
          </w:tcPr>
          <w:p w14:paraId="263608C5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01FB3820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  <w:tr w:rsidR="003E4D8A" w14:paraId="5036273D" w14:textId="77777777" w:rsidTr="00C2151D">
        <w:trPr>
          <w:trHeight w:val="20"/>
        </w:trPr>
        <w:tc>
          <w:tcPr>
            <w:tcW w:w="3119" w:type="dxa"/>
          </w:tcPr>
          <w:p w14:paraId="565303D6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lastRenderedPageBreak/>
              <w:t>Activity 4</w:t>
            </w:r>
          </w:p>
        </w:tc>
        <w:tc>
          <w:tcPr>
            <w:tcW w:w="3822" w:type="dxa"/>
          </w:tcPr>
          <w:p w14:paraId="49C70E45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Monitor attendance, behaviour and AtoSS data regularly to evaluate impact, identify students requiring additional support, and refine whole-school practices.</w:t>
            </w:r>
          </w:p>
        </w:tc>
        <w:tc>
          <w:tcPr>
            <w:tcW w:w="3686" w:type="dxa"/>
          </w:tcPr>
          <w:p w14:paraId="747B4B9F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Teacher(s)</w:t>
            </w:r>
          </w:p>
          <w:p w14:paraId="39111BCE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Assistant principal</w:t>
            </w:r>
          </w:p>
          <w:p w14:paraId="60649037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Principal</w:t>
            </w:r>
          </w:p>
          <w:p w14:paraId="0CFD7AC8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Mental health and wellbeing leader</w:t>
            </w:r>
          </w:p>
          <w:p w14:paraId="735BF43D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Student wellbeing co-ordinator</w:t>
            </w:r>
          </w:p>
        </w:tc>
        <w:tc>
          <w:tcPr>
            <w:tcW w:w="2238" w:type="dxa"/>
          </w:tcPr>
          <w:p w14:paraId="29B5C119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3CBD9627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</w:tbl>
    <w:p w14:paraId="488C3D88" w14:textId="77777777" w:rsidR="003E4D8A" w:rsidRDefault="003E4D8A"/>
    <w:p w14:paraId="4721533D" w14:textId="77777777" w:rsidR="00000000" w:rsidRPr="00DF1735" w:rsidRDefault="00000000" w:rsidP="00491A51">
      <w:pPr>
        <w:ind w:right="2759"/>
        <w:rPr>
          <w:lang w:val="en-AU"/>
        </w:rPr>
        <w:sectPr w:rsidR="001D70B3" w:rsidRPr="00DF1735" w:rsidSect="008D63D2">
          <w:headerReference w:type="even" r:id="rId22"/>
          <w:headerReference w:type="default" r:id="rId23"/>
          <w:footerReference w:type="default" r:id="rId24"/>
          <w:headerReference w:type="first" r:id="rId25"/>
          <w:pgSz w:w="16838" w:h="11906" w:orient="landscape" w:code="9"/>
          <w:pgMar w:top="1304" w:right="2036" w:bottom="1240" w:left="810" w:header="624" w:footer="532" w:gutter="0"/>
          <w:pgNumType w:start="2"/>
          <w:cols w:space="397"/>
          <w:docGrid w:linePitch="360"/>
        </w:sectPr>
      </w:pPr>
    </w:p>
    <w:p w14:paraId="648313EA" w14:textId="77777777" w:rsidR="00000000" w:rsidRPr="00DF1735" w:rsidRDefault="00000000" w:rsidP="008C7868">
      <w:pPr>
        <w:ind w:right="-542"/>
        <w:rPr>
          <w:b/>
          <w:color w:val="AF272F"/>
          <w:sz w:val="36"/>
          <w:szCs w:val="44"/>
          <w:lang w:val="en-AU"/>
        </w:rPr>
      </w:pPr>
      <w:r w:rsidRPr="00DF1735">
        <w:rPr>
          <w:b/>
          <w:color w:val="AF272F"/>
          <w:sz w:val="36"/>
          <w:szCs w:val="44"/>
          <w:lang w:val="en-AU"/>
        </w:rPr>
        <w:lastRenderedPageBreak/>
        <w:t xml:space="preserve">Monitoring and </w:t>
      </w:r>
      <w:r w:rsidRPr="00DF1735">
        <w:rPr>
          <w:b/>
          <w:color w:val="AF272F"/>
          <w:sz w:val="36"/>
          <w:szCs w:val="44"/>
          <w:lang w:val="en-AU"/>
        </w:rPr>
        <w:t xml:space="preserve">assessment - </w:t>
      </w:r>
      <w:r w:rsidRPr="00DF1735">
        <w:rPr>
          <w:b/>
          <w:noProof/>
          <w:color w:val="AF272F"/>
          <w:sz w:val="36"/>
          <w:szCs w:val="44"/>
          <w:lang w:val="en-AU"/>
        </w:rPr>
        <w:t>2026</w:t>
      </w:r>
    </w:p>
    <w:p w14:paraId="139FE029" w14:textId="77777777" w:rsidR="00000000" w:rsidRPr="00DF1735" w:rsidRDefault="00000000" w:rsidP="008C7868">
      <w:pPr>
        <w:pStyle w:val="ESIntroParagraph"/>
        <w:ind w:left="-567" w:right="4330" w:firstLine="567"/>
        <w:rPr>
          <w:color w:val="auto"/>
          <w:sz w:val="24"/>
          <w:szCs w:val="24"/>
          <w:lang w:val="en-AU"/>
        </w:rPr>
      </w:pPr>
    </w:p>
    <w:p w14:paraId="77674ACD" w14:textId="77777777" w:rsidR="00000000" w:rsidRPr="00DF1735" w:rsidRDefault="00000000" w:rsidP="008C7868">
      <w:pPr>
        <w:pStyle w:val="ESIntroParagraph"/>
        <w:ind w:left="-567" w:right="4330" w:firstLine="567"/>
        <w:rPr>
          <w:color w:val="auto"/>
          <w:sz w:val="24"/>
          <w:szCs w:val="24"/>
          <w:lang w:val="en-AU"/>
        </w:rPr>
      </w:pPr>
      <w:r w:rsidRPr="00DF1735">
        <w:rPr>
          <w:rFonts w:eastAsia="Arial" w:cs="Arial"/>
          <w:b/>
          <w:color w:val="auto"/>
          <w:sz w:val="24"/>
          <w:szCs w:val="24"/>
          <w:lang w:val="en-AU"/>
        </w:rPr>
        <w:t>Term 3 monitoring (optional)</w:t>
      </w:r>
    </w:p>
    <w:p w14:paraId="50AD865E" w14:textId="77777777" w:rsidR="00000000" w:rsidRPr="00DF1735" w:rsidRDefault="00000000" w:rsidP="008C7868">
      <w:pPr>
        <w:pStyle w:val="ESIntroParagraph"/>
        <w:ind w:left="-567" w:right="4330" w:firstLine="567"/>
        <w:rPr>
          <w:color w:val="auto"/>
          <w:lang w:val="en-AU"/>
        </w:rPr>
      </w:pPr>
    </w:p>
    <w:p w14:paraId="2C08B391" w14:textId="77777777" w:rsidR="00000000" w:rsidRPr="00DF1735" w:rsidRDefault="00000000" w:rsidP="00491A51">
      <w:pPr>
        <w:ind w:right="2759"/>
        <w:rPr>
          <w:lang w:val="en-AU"/>
        </w:rPr>
      </w:pPr>
    </w:p>
    <w:tbl>
      <w:tblPr>
        <w:tblStyle w:val="TableGrid"/>
        <w:tblW w:w="15115" w:type="dxa"/>
        <w:tblInd w:w="-5" w:type="dxa"/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19"/>
        <w:gridCol w:w="3822"/>
        <w:gridCol w:w="3686"/>
        <w:gridCol w:w="2238"/>
        <w:gridCol w:w="2250"/>
      </w:tblGrid>
      <w:tr w:rsidR="003E4D8A" w14:paraId="372733F0" w14:textId="77777777" w:rsidTr="00A66187">
        <w:trPr>
          <w:trHeight w:val="110"/>
        </w:trPr>
        <w:tc>
          <w:tcPr>
            <w:tcW w:w="3119" w:type="dxa"/>
            <w:tcBorders>
              <w:top w:val="single" w:sz="4" w:space="0" w:color="auto"/>
              <w:bottom w:val="nil"/>
            </w:tcBorders>
            <w:shd w:val="clear" w:color="auto" w:fill="7F7F7F" w:themeFill="text1" w:themeFillTint="80"/>
          </w:tcPr>
          <w:p w14:paraId="64DD9F56" w14:textId="77777777" w:rsidR="00000000" w:rsidRPr="00DF1735" w:rsidRDefault="00000000" w:rsidP="00DF5AC6">
            <w:pPr>
              <w:pStyle w:val="Heading3"/>
              <w:spacing w:before="0" w:after="0"/>
              <w:rPr>
                <w:color w:val="FFFFFF" w:themeColor="background1"/>
                <w:szCs w:val="24"/>
                <w:lang w:val="en-AU"/>
              </w:rPr>
            </w:pPr>
            <w:r w:rsidRPr="00DF1735">
              <w:rPr>
                <w:rFonts w:eastAsia="Arial"/>
                <w:color w:val="FFFFFF" w:themeColor="background1"/>
                <w:sz w:val="24"/>
                <w:szCs w:val="24"/>
                <w:lang w:val="en-AU"/>
              </w:rPr>
              <w:t>Goal 1</w:t>
            </w:r>
          </w:p>
        </w:tc>
        <w:tc>
          <w:tcPr>
            <w:tcW w:w="11996" w:type="dxa"/>
            <w:gridSpan w:val="4"/>
            <w:tcBorders>
              <w:top w:val="single" w:sz="4" w:space="0" w:color="auto"/>
              <w:bottom w:val="nil"/>
            </w:tcBorders>
            <w:shd w:val="clear" w:color="auto" w:fill="7F7F7F" w:themeFill="text1" w:themeFillTint="80"/>
          </w:tcPr>
          <w:p w14:paraId="25368208" w14:textId="77777777" w:rsidR="003E4D8A" w:rsidRDefault="00000000">
            <w:pPr>
              <w:rPr>
                <w:rFonts w:eastAsia="Arial"/>
                <w:color w:val="FFFFFF"/>
                <w:sz w:val="22"/>
              </w:rPr>
            </w:pPr>
            <w:r>
              <w:rPr>
                <w:rFonts w:eastAsia="Arial"/>
                <w:color w:val="FFFFFF"/>
                <w:sz w:val="22"/>
              </w:rPr>
              <w:t>Improve student learning outcomes in literacy and numeracy</w:t>
            </w:r>
          </w:p>
        </w:tc>
      </w:tr>
      <w:tr w:rsidR="003E4D8A" w14:paraId="148E7FC2" w14:textId="77777777" w:rsidTr="00A66187">
        <w:trPr>
          <w:trHeight w:val="15"/>
        </w:trPr>
        <w:tc>
          <w:tcPr>
            <w:tcW w:w="3119" w:type="dxa"/>
            <w:shd w:val="clear" w:color="auto" w:fill="58BFBD"/>
          </w:tcPr>
          <w:p w14:paraId="76005F84" w14:textId="77777777" w:rsidR="00000000" w:rsidRPr="00DF1735" w:rsidRDefault="00000000" w:rsidP="005E270E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rFonts w:eastAsia="Arial"/>
                <w:sz w:val="22"/>
                <w:szCs w:val="24"/>
                <w:lang w:val="en-AU"/>
              </w:rPr>
              <w:t>KIS 1.c</w:t>
            </w:r>
          </w:p>
          <w:p w14:paraId="075D4949" w14:textId="77777777" w:rsidR="003E4D8A" w:rsidRDefault="00000000">
            <w:r>
              <w:rPr>
                <w:rFonts w:eastAsia="Arial"/>
                <w:sz w:val="22"/>
              </w:rPr>
              <w:t>Documented teaching and learning program based on the Victorian Curriculum and senior secondary pathways, incorporating extra-curricula programs</w:t>
            </w:r>
          </w:p>
        </w:tc>
        <w:tc>
          <w:tcPr>
            <w:tcW w:w="11996" w:type="dxa"/>
            <w:gridSpan w:val="4"/>
            <w:shd w:val="clear" w:color="auto" w:fill="58BFBD"/>
          </w:tcPr>
          <w:p w14:paraId="20D13297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 xml:space="preserve">Embed the consistent use of the Victorian Teaching and Learning Model across the school. </w:t>
            </w:r>
          </w:p>
        </w:tc>
      </w:tr>
      <w:tr w:rsidR="003E4D8A" w14:paraId="6A610F1C" w14:textId="77777777" w:rsidTr="00A66187">
        <w:trPr>
          <w:trHeight w:val="263"/>
        </w:trPr>
        <w:tc>
          <w:tcPr>
            <w:tcW w:w="3119" w:type="dxa"/>
            <w:shd w:val="clear" w:color="auto" w:fill="D9D9D9" w:themeFill="background1" w:themeFillShade="D9"/>
          </w:tcPr>
          <w:p w14:paraId="39C7F218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Actions</w:t>
            </w:r>
          </w:p>
        </w:tc>
        <w:tc>
          <w:tcPr>
            <w:tcW w:w="11996" w:type="dxa"/>
            <w:gridSpan w:val="4"/>
          </w:tcPr>
          <w:p w14:paraId="469F5A89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Develop and incorporate EXPLICIT TEACHING (aligned to the VTLM) across all classrooms.</w:t>
            </w:r>
            <w:r>
              <w:rPr>
                <w:rFonts w:eastAsia="Arial"/>
                <w:sz w:val="22"/>
              </w:rPr>
              <w:br/>
            </w:r>
          </w:p>
        </w:tc>
      </w:tr>
      <w:tr w:rsidR="003E4D8A" w14:paraId="7515B17A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288DA11B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0"/>
                <w:lang w:val="en-AU"/>
              </w:rPr>
            </w:pPr>
            <w:r w:rsidRPr="00DF1735">
              <w:rPr>
                <w:color w:val="000000"/>
                <w:sz w:val="20"/>
                <w:szCs w:val="20"/>
                <w:lang w:val="en-AU"/>
              </w:rPr>
              <w:t>Delivery of the annual actions for this KIS</w:t>
            </w:r>
          </w:p>
        </w:tc>
        <w:tc>
          <w:tcPr>
            <w:tcW w:w="11996" w:type="dxa"/>
            <w:gridSpan w:val="4"/>
          </w:tcPr>
          <w:p w14:paraId="5C6A4CEB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166E8916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5C469AEB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Outcomes</w:t>
            </w:r>
          </w:p>
        </w:tc>
        <w:tc>
          <w:tcPr>
            <w:tcW w:w="11996" w:type="dxa"/>
            <w:gridSpan w:val="4"/>
          </w:tcPr>
          <w:p w14:paraId="1BB1FE1E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2AFA72B2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298DCFB5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 xml:space="preserve">Success </w:t>
            </w:r>
            <w:r w:rsidRPr="00DF1735">
              <w:rPr>
                <w:sz w:val="20"/>
                <w:szCs w:val="24"/>
                <w:lang w:val="en-AU"/>
              </w:rPr>
              <w:t>indicators</w:t>
            </w:r>
          </w:p>
        </w:tc>
        <w:tc>
          <w:tcPr>
            <w:tcW w:w="11996" w:type="dxa"/>
            <w:gridSpan w:val="4"/>
          </w:tcPr>
          <w:p w14:paraId="40662DDE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5F5E2C10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650ED05B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Commentary on progress</w:t>
            </w:r>
          </w:p>
        </w:tc>
        <w:tc>
          <w:tcPr>
            <w:tcW w:w="11996" w:type="dxa"/>
            <w:gridSpan w:val="4"/>
          </w:tcPr>
          <w:p w14:paraId="045C2E05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4A1F3991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3ACD4F22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Enablers</w:t>
            </w:r>
          </w:p>
        </w:tc>
        <w:tc>
          <w:tcPr>
            <w:tcW w:w="11996" w:type="dxa"/>
            <w:gridSpan w:val="4"/>
          </w:tcPr>
          <w:p w14:paraId="7161A5B6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6DCF302C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2AF052A8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Barriers</w:t>
            </w:r>
          </w:p>
        </w:tc>
        <w:tc>
          <w:tcPr>
            <w:tcW w:w="11996" w:type="dxa"/>
            <w:gridSpan w:val="4"/>
          </w:tcPr>
          <w:p w14:paraId="609FCED8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1046968A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407803EB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 xml:space="preserve">OPTIONAL: Upload </w:t>
            </w:r>
            <w:r w:rsidRPr="00DF1735">
              <w:rPr>
                <w:sz w:val="20"/>
                <w:szCs w:val="24"/>
                <w:lang w:val="en-AU"/>
              </w:rPr>
              <w:t>evidence</w:t>
            </w:r>
          </w:p>
        </w:tc>
        <w:tc>
          <w:tcPr>
            <w:tcW w:w="11996" w:type="dxa"/>
            <w:gridSpan w:val="4"/>
          </w:tcPr>
          <w:p w14:paraId="573B12A1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129099FC" w14:textId="77777777" w:rsidTr="00C2151D">
        <w:trPr>
          <w:trHeight w:val="549"/>
        </w:trPr>
        <w:tc>
          <w:tcPr>
            <w:tcW w:w="3119" w:type="dxa"/>
            <w:shd w:val="clear" w:color="auto" w:fill="D9D9D9" w:themeFill="background1" w:themeFillShade="D9"/>
          </w:tcPr>
          <w:p w14:paraId="7F09DCC2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lastRenderedPageBreak/>
              <w:t>Activities</w:t>
            </w:r>
          </w:p>
        </w:tc>
        <w:tc>
          <w:tcPr>
            <w:tcW w:w="3822" w:type="dxa"/>
            <w:shd w:val="clear" w:color="auto" w:fill="D9D9D9" w:themeFill="background1" w:themeFillShade="D9"/>
          </w:tcPr>
          <w:p w14:paraId="3866FA42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Activity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14:paraId="619B9283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Who</w:t>
            </w:r>
          </w:p>
        </w:tc>
        <w:tc>
          <w:tcPr>
            <w:tcW w:w="2238" w:type="dxa"/>
            <w:shd w:val="clear" w:color="auto" w:fill="D9D9D9" w:themeFill="background1" w:themeFillShade="D9"/>
          </w:tcPr>
          <w:p w14:paraId="285091F2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When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35FBA909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Percentage complete</w:t>
            </w:r>
          </w:p>
        </w:tc>
      </w:tr>
      <w:tr w:rsidR="003E4D8A" w14:paraId="60917EFB" w14:textId="77777777" w:rsidTr="00C2151D">
        <w:trPr>
          <w:trHeight w:val="20"/>
        </w:trPr>
        <w:tc>
          <w:tcPr>
            <w:tcW w:w="3119" w:type="dxa"/>
          </w:tcPr>
          <w:p w14:paraId="5070189C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1</w:t>
            </w:r>
          </w:p>
        </w:tc>
        <w:tc>
          <w:tcPr>
            <w:tcW w:w="3822" w:type="dxa"/>
          </w:tcPr>
          <w:p w14:paraId="776CFE1F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Develop a whole-school Explicit Teaching model:</w:t>
            </w:r>
            <w:r>
              <w:rPr>
                <w:rFonts w:eastAsia="Arial"/>
                <w:sz w:val="22"/>
              </w:rPr>
              <w:br/>
              <w:t>Co-construct a shared Explicit Teaching framework aligned to the VTLM, including agreed lesson structures (learning intention, success criteria, modelling, guided practice, checks for understanding and independent practice) and non-negotiables for all classrooms.</w:t>
            </w:r>
          </w:p>
        </w:tc>
        <w:tc>
          <w:tcPr>
            <w:tcW w:w="3686" w:type="dxa"/>
          </w:tcPr>
          <w:p w14:paraId="2B5DE938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Leadership team</w:t>
            </w:r>
          </w:p>
          <w:p w14:paraId="4CC8C9DB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Teacher(s)</w:t>
            </w:r>
          </w:p>
        </w:tc>
        <w:tc>
          <w:tcPr>
            <w:tcW w:w="2238" w:type="dxa"/>
          </w:tcPr>
          <w:p w14:paraId="4DF4BF75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4161D0BB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  <w:tr w:rsidR="003E4D8A" w14:paraId="45CA920A" w14:textId="77777777" w:rsidTr="00C2151D">
        <w:trPr>
          <w:trHeight w:val="20"/>
        </w:trPr>
        <w:tc>
          <w:tcPr>
            <w:tcW w:w="3119" w:type="dxa"/>
          </w:tcPr>
          <w:p w14:paraId="48C15659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2</w:t>
            </w:r>
          </w:p>
        </w:tc>
        <w:tc>
          <w:tcPr>
            <w:tcW w:w="3822" w:type="dxa"/>
          </w:tcPr>
          <w:p w14:paraId="3C1A7524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Monitor and refine classroom practice through walkthroughs:</w:t>
            </w:r>
            <w:r>
              <w:rPr>
                <w:rFonts w:eastAsia="Arial"/>
                <w:sz w:val="22"/>
              </w:rPr>
              <w:br/>
              <w:t>Implement regular instructional walkthroughs using a common Explicit Teaching look-for tool, providing timely feedback and coaching to support consistent implementation across classrooms.</w:t>
            </w:r>
          </w:p>
        </w:tc>
        <w:tc>
          <w:tcPr>
            <w:tcW w:w="3686" w:type="dxa"/>
          </w:tcPr>
          <w:p w14:paraId="5E0CB3A1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Leadership team</w:t>
            </w:r>
          </w:p>
          <w:p w14:paraId="28540141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Teacher(s)</w:t>
            </w:r>
          </w:p>
        </w:tc>
        <w:tc>
          <w:tcPr>
            <w:tcW w:w="2238" w:type="dxa"/>
          </w:tcPr>
          <w:p w14:paraId="39C0E551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382A31F0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  <w:tr w:rsidR="003E4D8A" w14:paraId="5DAD2538" w14:textId="77777777" w:rsidTr="00C2151D">
        <w:trPr>
          <w:trHeight w:val="20"/>
        </w:trPr>
        <w:tc>
          <w:tcPr>
            <w:tcW w:w="3119" w:type="dxa"/>
          </w:tcPr>
          <w:p w14:paraId="075158E9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3</w:t>
            </w:r>
          </w:p>
        </w:tc>
        <w:tc>
          <w:tcPr>
            <w:tcW w:w="3822" w:type="dxa"/>
          </w:tcPr>
          <w:p w14:paraId="56CC9CDD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Explicitly teach students how to use learning intentions and success criteria:</w:t>
            </w:r>
            <w:r>
              <w:rPr>
                <w:rFonts w:eastAsia="Arial"/>
                <w:sz w:val="22"/>
              </w:rPr>
              <w:br/>
              <w:t>Model and teach students how to unpack learning intentions, reference success criteria during learning, and use them to self-assess and improve their work.</w:t>
            </w:r>
          </w:p>
        </w:tc>
        <w:tc>
          <w:tcPr>
            <w:tcW w:w="3686" w:type="dxa"/>
          </w:tcPr>
          <w:p w14:paraId="02AAA94C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All staff</w:t>
            </w:r>
          </w:p>
        </w:tc>
        <w:tc>
          <w:tcPr>
            <w:tcW w:w="2238" w:type="dxa"/>
          </w:tcPr>
          <w:p w14:paraId="682D885F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35D59475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  <w:tr w:rsidR="003E4D8A" w14:paraId="560E58C7" w14:textId="77777777" w:rsidTr="00C2151D">
        <w:trPr>
          <w:trHeight w:val="20"/>
        </w:trPr>
        <w:tc>
          <w:tcPr>
            <w:tcW w:w="3119" w:type="dxa"/>
          </w:tcPr>
          <w:p w14:paraId="5679B194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4</w:t>
            </w:r>
          </w:p>
        </w:tc>
        <w:tc>
          <w:tcPr>
            <w:tcW w:w="3822" w:type="dxa"/>
          </w:tcPr>
          <w:p w14:paraId="159E6B9C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Strengthen formative assessment and checking for understanding:</w:t>
            </w:r>
            <w:r>
              <w:rPr>
                <w:rFonts w:eastAsia="Arial"/>
                <w:sz w:val="22"/>
              </w:rPr>
              <w:br/>
              <w:t xml:space="preserve">Embed consistent strategies such as </w:t>
            </w:r>
            <w:r>
              <w:rPr>
                <w:rFonts w:eastAsia="Arial"/>
                <w:sz w:val="22"/>
              </w:rPr>
              <w:lastRenderedPageBreak/>
              <w:t>cold calling, exit tickets, mini whiteboards and guided practice to ensure teachers check understanding and respond during lessons.</w:t>
            </w:r>
          </w:p>
        </w:tc>
        <w:tc>
          <w:tcPr>
            <w:tcW w:w="3686" w:type="dxa"/>
          </w:tcPr>
          <w:p w14:paraId="79930846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lastRenderedPageBreak/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Leadership team</w:t>
            </w:r>
          </w:p>
          <w:p w14:paraId="18B16602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Teacher(s)</w:t>
            </w:r>
          </w:p>
        </w:tc>
        <w:tc>
          <w:tcPr>
            <w:tcW w:w="2238" w:type="dxa"/>
          </w:tcPr>
          <w:p w14:paraId="68A328E0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56640485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  <w:tr w:rsidR="003E4D8A" w14:paraId="51B054AE" w14:textId="77777777" w:rsidTr="00C2151D">
        <w:trPr>
          <w:trHeight w:val="20"/>
        </w:trPr>
        <w:tc>
          <w:tcPr>
            <w:tcW w:w="3119" w:type="dxa"/>
          </w:tcPr>
          <w:p w14:paraId="7F70AACC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5</w:t>
            </w:r>
          </w:p>
        </w:tc>
        <w:tc>
          <w:tcPr>
            <w:tcW w:w="3822" w:type="dxa"/>
          </w:tcPr>
          <w:p w14:paraId="20555284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Use PLC/PLTs to plan and rehearse Explicit Teaching:</w:t>
            </w:r>
            <w:r>
              <w:rPr>
                <w:rFonts w:eastAsia="Arial"/>
                <w:sz w:val="22"/>
              </w:rPr>
              <w:br/>
              <w:t>Allocate PLC/PLT time for teachers to collaboratively plan lessons, rehearse modelling and anticipate misconceptions using VTLM Explicit Teaching strategies.</w:t>
            </w:r>
          </w:p>
        </w:tc>
        <w:tc>
          <w:tcPr>
            <w:tcW w:w="3686" w:type="dxa"/>
          </w:tcPr>
          <w:p w14:paraId="044B55EB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Teacher(s)</w:t>
            </w:r>
          </w:p>
          <w:p w14:paraId="592BC22E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Leadership team</w:t>
            </w:r>
          </w:p>
        </w:tc>
        <w:tc>
          <w:tcPr>
            <w:tcW w:w="2238" w:type="dxa"/>
          </w:tcPr>
          <w:p w14:paraId="7EC5462F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7122735B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</w:tbl>
    <w:p w14:paraId="74AD8354" w14:textId="77777777" w:rsidR="003E4D8A" w:rsidRDefault="003E4D8A"/>
    <w:tbl>
      <w:tblPr>
        <w:tblStyle w:val="TableGrid"/>
        <w:tblW w:w="15115" w:type="dxa"/>
        <w:tblInd w:w="-5" w:type="dxa"/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19"/>
        <w:gridCol w:w="3822"/>
        <w:gridCol w:w="3686"/>
        <w:gridCol w:w="2238"/>
        <w:gridCol w:w="2250"/>
      </w:tblGrid>
      <w:tr w:rsidR="003E4D8A" w14:paraId="0C5BCA13" w14:textId="77777777" w:rsidTr="00A66187">
        <w:trPr>
          <w:trHeight w:val="110"/>
        </w:trPr>
        <w:tc>
          <w:tcPr>
            <w:tcW w:w="3119" w:type="dxa"/>
            <w:tcBorders>
              <w:top w:val="single" w:sz="4" w:space="0" w:color="auto"/>
              <w:bottom w:val="nil"/>
            </w:tcBorders>
            <w:shd w:val="clear" w:color="auto" w:fill="7F7F7F" w:themeFill="text1" w:themeFillTint="80"/>
          </w:tcPr>
          <w:p w14:paraId="3F9431D7" w14:textId="77777777" w:rsidR="00000000" w:rsidRPr="00DF1735" w:rsidRDefault="00000000" w:rsidP="00DF5AC6">
            <w:pPr>
              <w:pStyle w:val="Heading3"/>
              <w:spacing w:before="0" w:after="0"/>
              <w:rPr>
                <w:color w:val="FFFFFF" w:themeColor="background1"/>
                <w:szCs w:val="24"/>
                <w:lang w:val="en-AU"/>
              </w:rPr>
            </w:pPr>
            <w:r w:rsidRPr="00DF1735">
              <w:rPr>
                <w:rFonts w:eastAsia="Arial"/>
                <w:color w:val="FFFFFF" w:themeColor="background1"/>
                <w:sz w:val="24"/>
                <w:szCs w:val="24"/>
                <w:lang w:val="en-AU"/>
              </w:rPr>
              <w:t>Goal 2</w:t>
            </w:r>
          </w:p>
        </w:tc>
        <w:tc>
          <w:tcPr>
            <w:tcW w:w="11996" w:type="dxa"/>
            <w:gridSpan w:val="4"/>
            <w:tcBorders>
              <w:top w:val="single" w:sz="4" w:space="0" w:color="auto"/>
              <w:bottom w:val="nil"/>
            </w:tcBorders>
            <w:shd w:val="clear" w:color="auto" w:fill="7F7F7F" w:themeFill="text1" w:themeFillTint="80"/>
          </w:tcPr>
          <w:p w14:paraId="3348D68E" w14:textId="77777777" w:rsidR="003E4D8A" w:rsidRDefault="00000000">
            <w:pPr>
              <w:rPr>
                <w:rFonts w:eastAsia="Arial"/>
                <w:color w:val="FFFFFF"/>
                <w:sz w:val="22"/>
              </w:rPr>
            </w:pPr>
            <w:r>
              <w:rPr>
                <w:rFonts w:eastAsia="Arial"/>
                <w:color w:val="FFFFFF"/>
                <w:sz w:val="22"/>
              </w:rPr>
              <w:t>Strengthen student engagement and wellbeing</w:t>
            </w:r>
          </w:p>
        </w:tc>
      </w:tr>
      <w:tr w:rsidR="003E4D8A" w14:paraId="294ACD99" w14:textId="77777777" w:rsidTr="00A66187">
        <w:trPr>
          <w:trHeight w:val="15"/>
        </w:trPr>
        <w:tc>
          <w:tcPr>
            <w:tcW w:w="3119" w:type="dxa"/>
            <w:shd w:val="clear" w:color="auto" w:fill="FFD062"/>
          </w:tcPr>
          <w:p w14:paraId="3863EF21" w14:textId="77777777" w:rsidR="00000000" w:rsidRPr="00DF1735" w:rsidRDefault="00000000" w:rsidP="005E270E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rFonts w:eastAsia="Arial"/>
                <w:sz w:val="22"/>
                <w:szCs w:val="24"/>
                <w:lang w:val="en-AU"/>
              </w:rPr>
              <w:t>KIS 2.b</w:t>
            </w:r>
          </w:p>
          <w:p w14:paraId="6CD98F9D" w14:textId="77777777" w:rsidR="003E4D8A" w:rsidRDefault="00000000">
            <w:r>
              <w:rPr>
                <w:rFonts w:eastAsia="Arial"/>
                <w:sz w:val="22"/>
              </w:rPr>
              <w:t>The strategic direction and deployment of resources to create and reflect shared goals and values; high expectations; and a positive, safe and orderly learning environment</w:t>
            </w:r>
          </w:p>
        </w:tc>
        <w:tc>
          <w:tcPr>
            <w:tcW w:w="11996" w:type="dxa"/>
            <w:gridSpan w:val="4"/>
            <w:shd w:val="clear" w:color="auto" w:fill="FFD062"/>
          </w:tcPr>
          <w:p w14:paraId="716776F0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Develop and embed the School Wide Positive Behaviours approach.</w:t>
            </w:r>
          </w:p>
        </w:tc>
      </w:tr>
      <w:tr w:rsidR="003E4D8A" w14:paraId="440B5B5B" w14:textId="77777777" w:rsidTr="00A66187">
        <w:trPr>
          <w:trHeight w:val="263"/>
        </w:trPr>
        <w:tc>
          <w:tcPr>
            <w:tcW w:w="3119" w:type="dxa"/>
            <w:shd w:val="clear" w:color="auto" w:fill="D9D9D9" w:themeFill="background1" w:themeFillShade="D9"/>
          </w:tcPr>
          <w:p w14:paraId="35BE3C87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Actions</w:t>
            </w:r>
          </w:p>
        </w:tc>
        <w:tc>
          <w:tcPr>
            <w:tcW w:w="11996" w:type="dxa"/>
            <w:gridSpan w:val="4"/>
          </w:tcPr>
          <w:p w14:paraId="5E24C7A1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Strengthen a whole-school School-Wide Positive Behaviours approach to ensure consistent behavioural expectations, explicit teaching of self-regulation skills, and positive learning behaviours across all settings.</w:t>
            </w:r>
          </w:p>
        </w:tc>
      </w:tr>
      <w:tr w:rsidR="003E4D8A" w14:paraId="566F51DB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02BC932B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0"/>
                <w:lang w:val="en-AU"/>
              </w:rPr>
            </w:pPr>
            <w:r w:rsidRPr="00DF1735">
              <w:rPr>
                <w:color w:val="000000"/>
                <w:sz w:val="20"/>
                <w:szCs w:val="20"/>
                <w:lang w:val="en-AU"/>
              </w:rPr>
              <w:t>Delivery of the annual actions for this KIS</w:t>
            </w:r>
          </w:p>
        </w:tc>
        <w:tc>
          <w:tcPr>
            <w:tcW w:w="11996" w:type="dxa"/>
            <w:gridSpan w:val="4"/>
          </w:tcPr>
          <w:p w14:paraId="17669BAF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062AB74C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07A421C4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Outcomes</w:t>
            </w:r>
          </w:p>
        </w:tc>
        <w:tc>
          <w:tcPr>
            <w:tcW w:w="11996" w:type="dxa"/>
            <w:gridSpan w:val="4"/>
          </w:tcPr>
          <w:p w14:paraId="3EB02290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47741EBD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2FC68EF0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 xml:space="preserve">Success </w:t>
            </w:r>
            <w:r w:rsidRPr="00DF1735">
              <w:rPr>
                <w:sz w:val="20"/>
                <w:szCs w:val="24"/>
                <w:lang w:val="en-AU"/>
              </w:rPr>
              <w:t>indicators</w:t>
            </w:r>
          </w:p>
        </w:tc>
        <w:tc>
          <w:tcPr>
            <w:tcW w:w="11996" w:type="dxa"/>
            <w:gridSpan w:val="4"/>
          </w:tcPr>
          <w:p w14:paraId="6F666D18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59ECCB31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4CCC1D97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lastRenderedPageBreak/>
              <w:t>Commentary on progress</w:t>
            </w:r>
          </w:p>
        </w:tc>
        <w:tc>
          <w:tcPr>
            <w:tcW w:w="11996" w:type="dxa"/>
            <w:gridSpan w:val="4"/>
          </w:tcPr>
          <w:p w14:paraId="4D97F708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41FDC3BC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6C3BF61B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Enablers</w:t>
            </w:r>
          </w:p>
        </w:tc>
        <w:tc>
          <w:tcPr>
            <w:tcW w:w="11996" w:type="dxa"/>
            <w:gridSpan w:val="4"/>
          </w:tcPr>
          <w:p w14:paraId="535D6BCF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717F9134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3F4ACD7A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Barriers</w:t>
            </w:r>
          </w:p>
        </w:tc>
        <w:tc>
          <w:tcPr>
            <w:tcW w:w="11996" w:type="dxa"/>
            <w:gridSpan w:val="4"/>
          </w:tcPr>
          <w:p w14:paraId="33B9946B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0560A2D6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45F26AE8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 xml:space="preserve">OPTIONAL: Upload </w:t>
            </w:r>
            <w:r w:rsidRPr="00DF1735">
              <w:rPr>
                <w:sz w:val="20"/>
                <w:szCs w:val="24"/>
                <w:lang w:val="en-AU"/>
              </w:rPr>
              <w:t>evidence</w:t>
            </w:r>
          </w:p>
        </w:tc>
        <w:tc>
          <w:tcPr>
            <w:tcW w:w="11996" w:type="dxa"/>
            <w:gridSpan w:val="4"/>
          </w:tcPr>
          <w:p w14:paraId="7FFC1939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4532C1D6" w14:textId="77777777" w:rsidTr="00C2151D">
        <w:trPr>
          <w:trHeight w:val="549"/>
        </w:trPr>
        <w:tc>
          <w:tcPr>
            <w:tcW w:w="3119" w:type="dxa"/>
            <w:shd w:val="clear" w:color="auto" w:fill="D9D9D9" w:themeFill="background1" w:themeFillShade="D9"/>
          </w:tcPr>
          <w:p w14:paraId="67539A6C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Activities</w:t>
            </w:r>
          </w:p>
        </w:tc>
        <w:tc>
          <w:tcPr>
            <w:tcW w:w="3822" w:type="dxa"/>
            <w:shd w:val="clear" w:color="auto" w:fill="D9D9D9" w:themeFill="background1" w:themeFillShade="D9"/>
          </w:tcPr>
          <w:p w14:paraId="0D58014C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Activity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14:paraId="04366ED8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Who</w:t>
            </w:r>
          </w:p>
        </w:tc>
        <w:tc>
          <w:tcPr>
            <w:tcW w:w="2238" w:type="dxa"/>
            <w:shd w:val="clear" w:color="auto" w:fill="D9D9D9" w:themeFill="background1" w:themeFillShade="D9"/>
          </w:tcPr>
          <w:p w14:paraId="37470AB8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When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3B72FBCD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Percentage complete</w:t>
            </w:r>
          </w:p>
        </w:tc>
      </w:tr>
      <w:tr w:rsidR="003E4D8A" w14:paraId="2540AB07" w14:textId="77777777" w:rsidTr="00C2151D">
        <w:trPr>
          <w:trHeight w:val="20"/>
        </w:trPr>
        <w:tc>
          <w:tcPr>
            <w:tcW w:w="3119" w:type="dxa"/>
          </w:tcPr>
          <w:p w14:paraId="47430AD4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1</w:t>
            </w:r>
          </w:p>
        </w:tc>
        <w:tc>
          <w:tcPr>
            <w:tcW w:w="3822" w:type="dxa"/>
          </w:tcPr>
          <w:p w14:paraId="720349EB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Display clearly in classrooms and areas of the school, the agreed upon and documented school-wide behavioural expectations aligned to the school values, ensuring consistency across all learning and community settings.</w:t>
            </w:r>
          </w:p>
        </w:tc>
        <w:tc>
          <w:tcPr>
            <w:tcW w:w="3686" w:type="dxa"/>
          </w:tcPr>
          <w:p w14:paraId="0337B396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All staff</w:t>
            </w:r>
          </w:p>
        </w:tc>
        <w:tc>
          <w:tcPr>
            <w:tcW w:w="2238" w:type="dxa"/>
          </w:tcPr>
          <w:p w14:paraId="0AF134AC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627E6049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  <w:tr w:rsidR="003E4D8A" w14:paraId="348C3B83" w14:textId="77777777" w:rsidTr="00C2151D">
        <w:trPr>
          <w:trHeight w:val="20"/>
        </w:trPr>
        <w:tc>
          <w:tcPr>
            <w:tcW w:w="3119" w:type="dxa"/>
          </w:tcPr>
          <w:p w14:paraId="3CEDDFEB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2</w:t>
            </w:r>
          </w:p>
        </w:tc>
        <w:tc>
          <w:tcPr>
            <w:tcW w:w="3822" w:type="dxa"/>
          </w:tcPr>
          <w:p w14:paraId="0CB412F1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Build staff capability through professional learning and shared practice to ensure consistent implementation of School-Wide Positive Behaviours across classrooms and specialist settings &gt; implement Module 5 - Acknowledging Expected Behaviour.</w:t>
            </w:r>
          </w:p>
        </w:tc>
        <w:tc>
          <w:tcPr>
            <w:tcW w:w="3686" w:type="dxa"/>
          </w:tcPr>
          <w:p w14:paraId="73474F7C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All staff</w:t>
            </w:r>
          </w:p>
        </w:tc>
        <w:tc>
          <w:tcPr>
            <w:tcW w:w="2238" w:type="dxa"/>
          </w:tcPr>
          <w:p w14:paraId="11C14122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3DEC7D35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  <w:tr w:rsidR="003E4D8A" w14:paraId="3FC6EA51" w14:textId="77777777" w:rsidTr="00C2151D">
        <w:trPr>
          <w:trHeight w:val="20"/>
        </w:trPr>
        <w:tc>
          <w:tcPr>
            <w:tcW w:w="3119" w:type="dxa"/>
          </w:tcPr>
          <w:p w14:paraId="02D3E197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3</w:t>
            </w:r>
          </w:p>
        </w:tc>
        <w:tc>
          <w:tcPr>
            <w:tcW w:w="3822" w:type="dxa"/>
          </w:tcPr>
          <w:p w14:paraId="15821EE5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Embed consistent reinforcement and responses with the implementation of consistent whole-school systems for positive behaviour acknowledgement and agreed responses to behavioural concerns.</w:t>
            </w:r>
          </w:p>
        </w:tc>
        <w:tc>
          <w:tcPr>
            <w:tcW w:w="3686" w:type="dxa"/>
          </w:tcPr>
          <w:p w14:paraId="3BE80425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All staff</w:t>
            </w:r>
          </w:p>
        </w:tc>
        <w:tc>
          <w:tcPr>
            <w:tcW w:w="2238" w:type="dxa"/>
          </w:tcPr>
          <w:p w14:paraId="4EF3DED3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7CB82741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  <w:tr w:rsidR="003E4D8A" w14:paraId="31C68C90" w14:textId="77777777" w:rsidTr="00C2151D">
        <w:trPr>
          <w:trHeight w:val="20"/>
        </w:trPr>
        <w:tc>
          <w:tcPr>
            <w:tcW w:w="3119" w:type="dxa"/>
          </w:tcPr>
          <w:p w14:paraId="4D17E916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lastRenderedPageBreak/>
              <w:t>Activity 4</w:t>
            </w:r>
          </w:p>
        </w:tc>
        <w:tc>
          <w:tcPr>
            <w:tcW w:w="3822" w:type="dxa"/>
          </w:tcPr>
          <w:p w14:paraId="2955CBA8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Monitor attendance, behaviour and AtoSS data regularly to evaluate impact, identify students requiring additional support, and refine whole-school practices.</w:t>
            </w:r>
          </w:p>
        </w:tc>
        <w:tc>
          <w:tcPr>
            <w:tcW w:w="3686" w:type="dxa"/>
          </w:tcPr>
          <w:p w14:paraId="5B72BDA0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Teacher(s)</w:t>
            </w:r>
          </w:p>
          <w:p w14:paraId="5BE19BE8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Assistant principal</w:t>
            </w:r>
          </w:p>
          <w:p w14:paraId="79270BFD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Principal</w:t>
            </w:r>
          </w:p>
          <w:p w14:paraId="6A03DAA6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Mental health and wellbeing leader</w:t>
            </w:r>
          </w:p>
          <w:p w14:paraId="30E80851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Student wellbeing co-ordinator</w:t>
            </w:r>
          </w:p>
        </w:tc>
        <w:tc>
          <w:tcPr>
            <w:tcW w:w="2238" w:type="dxa"/>
          </w:tcPr>
          <w:p w14:paraId="5093E87C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554ACDD0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</w:tbl>
    <w:p w14:paraId="290B4EA6" w14:textId="77777777" w:rsidR="003E4D8A" w:rsidRDefault="003E4D8A"/>
    <w:p w14:paraId="31D50415" w14:textId="77777777" w:rsidR="00000000" w:rsidRPr="00DF1735" w:rsidRDefault="00000000" w:rsidP="00491A51">
      <w:pPr>
        <w:ind w:right="2759"/>
        <w:rPr>
          <w:lang w:val="en-AU"/>
        </w:rPr>
        <w:sectPr w:rsidR="001D70B3" w:rsidRPr="00DF1735" w:rsidSect="008D63D2">
          <w:headerReference w:type="even" r:id="rId26"/>
          <w:headerReference w:type="default" r:id="rId27"/>
          <w:footerReference w:type="default" r:id="rId28"/>
          <w:headerReference w:type="first" r:id="rId29"/>
          <w:pgSz w:w="16838" w:h="11906" w:orient="landscape" w:code="9"/>
          <w:pgMar w:top="1304" w:right="2036" w:bottom="1240" w:left="810" w:header="624" w:footer="532" w:gutter="0"/>
          <w:pgNumType w:start="2"/>
          <w:cols w:space="397"/>
          <w:docGrid w:linePitch="360"/>
        </w:sectPr>
      </w:pPr>
    </w:p>
    <w:p w14:paraId="540A61EF" w14:textId="77777777" w:rsidR="00000000" w:rsidRPr="00DF1735" w:rsidRDefault="00000000" w:rsidP="008C7868">
      <w:pPr>
        <w:ind w:right="-542"/>
        <w:rPr>
          <w:b/>
          <w:color w:val="AF272F"/>
          <w:sz w:val="36"/>
          <w:szCs w:val="44"/>
          <w:lang w:val="en-AU"/>
        </w:rPr>
      </w:pPr>
      <w:r w:rsidRPr="00DF1735">
        <w:rPr>
          <w:b/>
          <w:color w:val="AF272F"/>
          <w:sz w:val="36"/>
          <w:szCs w:val="44"/>
          <w:lang w:val="en-AU"/>
        </w:rPr>
        <w:lastRenderedPageBreak/>
        <w:t xml:space="preserve">Monitoring and </w:t>
      </w:r>
      <w:r w:rsidRPr="00DF1735">
        <w:rPr>
          <w:b/>
          <w:color w:val="AF272F"/>
          <w:sz w:val="36"/>
          <w:szCs w:val="44"/>
          <w:lang w:val="en-AU"/>
        </w:rPr>
        <w:t xml:space="preserve">assessment - </w:t>
      </w:r>
      <w:r w:rsidRPr="00DF1735">
        <w:rPr>
          <w:b/>
          <w:noProof/>
          <w:color w:val="AF272F"/>
          <w:sz w:val="36"/>
          <w:szCs w:val="44"/>
          <w:lang w:val="en-AU"/>
        </w:rPr>
        <w:t>2026</w:t>
      </w:r>
    </w:p>
    <w:p w14:paraId="2D5BF288" w14:textId="77777777" w:rsidR="00000000" w:rsidRPr="00DF1735" w:rsidRDefault="00000000" w:rsidP="008C7868">
      <w:pPr>
        <w:pStyle w:val="ESIntroParagraph"/>
        <w:ind w:left="-567" w:right="4330" w:firstLine="567"/>
        <w:rPr>
          <w:color w:val="auto"/>
          <w:sz w:val="24"/>
          <w:szCs w:val="24"/>
          <w:lang w:val="en-AU"/>
        </w:rPr>
      </w:pPr>
    </w:p>
    <w:p w14:paraId="3B7403AE" w14:textId="77777777" w:rsidR="00000000" w:rsidRPr="00DF1735" w:rsidRDefault="00000000" w:rsidP="008C7868">
      <w:pPr>
        <w:pStyle w:val="ESIntroParagraph"/>
        <w:ind w:left="-567" w:right="4330" w:firstLine="567"/>
        <w:rPr>
          <w:color w:val="auto"/>
          <w:sz w:val="24"/>
          <w:szCs w:val="24"/>
          <w:lang w:val="en-AU"/>
        </w:rPr>
      </w:pPr>
      <w:r w:rsidRPr="00DF1735">
        <w:rPr>
          <w:rFonts w:eastAsia="Arial" w:cs="Arial"/>
          <w:b/>
          <w:color w:val="auto"/>
          <w:sz w:val="24"/>
          <w:szCs w:val="24"/>
          <w:lang w:val="en-AU"/>
        </w:rPr>
        <w:t>End-of-year monitoring</w:t>
      </w:r>
    </w:p>
    <w:p w14:paraId="6CBDED7F" w14:textId="77777777" w:rsidR="00000000" w:rsidRPr="00DF1735" w:rsidRDefault="00000000" w:rsidP="008C7868">
      <w:pPr>
        <w:pStyle w:val="ESIntroParagraph"/>
        <w:ind w:left="-567" w:right="4330" w:firstLine="567"/>
        <w:rPr>
          <w:color w:val="auto"/>
          <w:lang w:val="en-AU"/>
        </w:rPr>
      </w:pPr>
    </w:p>
    <w:p w14:paraId="4D4CFF52" w14:textId="77777777" w:rsidR="00000000" w:rsidRPr="00DF1735" w:rsidRDefault="00000000" w:rsidP="00491A51">
      <w:pPr>
        <w:ind w:right="2759"/>
        <w:rPr>
          <w:lang w:val="en-AU"/>
        </w:rPr>
      </w:pPr>
    </w:p>
    <w:tbl>
      <w:tblPr>
        <w:tblStyle w:val="TableGrid"/>
        <w:tblW w:w="15115" w:type="dxa"/>
        <w:tblInd w:w="-5" w:type="dxa"/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19"/>
        <w:gridCol w:w="3822"/>
        <w:gridCol w:w="3686"/>
        <w:gridCol w:w="2238"/>
        <w:gridCol w:w="2250"/>
      </w:tblGrid>
      <w:tr w:rsidR="003E4D8A" w14:paraId="3E600822" w14:textId="77777777" w:rsidTr="00A66187">
        <w:trPr>
          <w:trHeight w:val="110"/>
        </w:trPr>
        <w:tc>
          <w:tcPr>
            <w:tcW w:w="3119" w:type="dxa"/>
            <w:tcBorders>
              <w:top w:val="single" w:sz="4" w:space="0" w:color="auto"/>
              <w:bottom w:val="nil"/>
            </w:tcBorders>
            <w:shd w:val="clear" w:color="auto" w:fill="7F7F7F" w:themeFill="text1" w:themeFillTint="80"/>
          </w:tcPr>
          <w:p w14:paraId="1DEBD312" w14:textId="77777777" w:rsidR="00000000" w:rsidRPr="00DF1735" w:rsidRDefault="00000000" w:rsidP="00DF5AC6">
            <w:pPr>
              <w:pStyle w:val="Heading3"/>
              <w:spacing w:before="0" w:after="0"/>
              <w:rPr>
                <w:color w:val="FFFFFF" w:themeColor="background1"/>
                <w:szCs w:val="24"/>
                <w:lang w:val="en-AU"/>
              </w:rPr>
            </w:pPr>
            <w:r w:rsidRPr="00DF1735">
              <w:rPr>
                <w:rFonts w:eastAsia="Arial"/>
                <w:color w:val="FFFFFF" w:themeColor="background1"/>
                <w:sz w:val="24"/>
                <w:szCs w:val="24"/>
                <w:lang w:val="en-AU"/>
              </w:rPr>
              <w:t>Goal 1</w:t>
            </w:r>
          </w:p>
        </w:tc>
        <w:tc>
          <w:tcPr>
            <w:tcW w:w="11996" w:type="dxa"/>
            <w:gridSpan w:val="4"/>
            <w:tcBorders>
              <w:top w:val="single" w:sz="4" w:space="0" w:color="auto"/>
              <w:bottom w:val="nil"/>
            </w:tcBorders>
            <w:shd w:val="clear" w:color="auto" w:fill="7F7F7F" w:themeFill="text1" w:themeFillTint="80"/>
          </w:tcPr>
          <w:p w14:paraId="7B0D0AB0" w14:textId="77777777" w:rsidR="003E4D8A" w:rsidRDefault="00000000">
            <w:pPr>
              <w:rPr>
                <w:rFonts w:eastAsia="Arial"/>
                <w:color w:val="FFFFFF"/>
                <w:sz w:val="22"/>
              </w:rPr>
            </w:pPr>
            <w:r>
              <w:rPr>
                <w:rFonts w:eastAsia="Arial"/>
                <w:color w:val="FFFFFF"/>
                <w:sz w:val="22"/>
              </w:rPr>
              <w:t>Improve student learning outcomes in literacy and numeracy</w:t>
            </w:r>
          </w:p>
        </w:tc>
      </w:tr>
      <w:tr w:rsidR="003E4D8A" w14:paraId="79A227E2" w14:textId="77777777" w:rsidTr="00A66187">
        <w:trPr>
          <w:trHeight w:val="15"/>
        </w:trPr>
        <w:tc>
          <w:tcPr>
            <w:tcW w:w="3119" w:type="dxa"/>
            <w:shd w:val="clear" w:color="auto" w:fill="58BFBD"/>
          </w:tcPr>
          <w:p w14:paraId="0524E67C" w14:textId="77777777" w:rsidR="00000000" w:rsidRPr="00DF1735" w:rsidRDefault="00000000" w:rsidP="005E270E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rFonts w:eastAsia="Arial"/>
                <w:sz w:val="22"/>
                <w:szCs w:val="24"/>
                <w:lang w:val="en-AU"/>
              </w:rPr>
              <w:t>KIS 1.c</w:t>
            </w:r>
          </w:p>
          <w:p w14:paraId="73AAC643" w14:textId="77777777" w:rsidR="003E4D8A" w:rsidRDefault="00000000">
            <w:r>
              <w:rPr>
                <w:rFonts w:eastAsia="Arial"/>
                <w:sz w:val="22"/>
              </w:rPr>
              <w:t>Documented teaching and learning program based on the Victorian Curriculum and senior secondary pathways, incorporating extra-curricula programs</w:t>
            </w:r>
          </w:p>
        </w:tc>
        <w:tc>
          <w:tcPr>
            <w:tcW w:w="11996" w:type="dxa"/>
            <w:gridSpan w:val="4"/>
            <w:shd w:val="clear" w:color="auto" w:fill="58BFBD"/>
          </w:tcPr>
          <w:p w14:paraId="7984E069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 xml:space="preserve">Embed the consistent use of the Victorian Teaching and Learning Model across the school. </w:t>
            </w:r>
          </w:p>
        </w:tc>
      </w:tr>
      <w:tr w:rsidR="003E4D8A" w14:paraId="5009DA53" w14:textId="77777777" w:rsidTr="00A66187">
        <w:trPr>
          <w:trHeight w:val="263"/>
        </w:trPr>
        <w:tc>
          <w:tcPr>
            <w:tcW w:w="3119" w:type="dxa"/>
            <w:shd w:val="clear" w:color="auto" w:fill="D9D9D9" w:themeFill="background1" w:themeFillShade="D9"/>
          </w:tcPr>
          <w:p w14:paraId="5CE10029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Actions</w:t>
            </w:r>
          </w:p>
        </w:tc>
        <w:tc>
          <w:tcPr>
            <w:tcW w:w="11996" w:type="dxa"/>
            <w:gridSpan w:val="4"/>
          </w:tcPr>
          <w:p w14:paraId="3ED016DC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Develop and incorporate EXPLICIT TEACHING (aligned to the VTLM) across all classrooms.</w:t>
            </w:r>
            <w:r>
              <w:rPr>
                <w:rFonts w:eastAsia="Arial"/>
                <w:sz w:val="22"/>
              </w:rPr>
              <w:br/>
            </w:r>
          </w:p>
        </w:tc>
      </w:tr>
      <w:tr w:rsidR="003E4D8A" w14:paraId="436FCF00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25098B47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0"/>
                <w:lang w:val="en-AU"/>
              </w:rPr>
            </w:pPr>
            <w:r w:rsidRPr="00DF1735">
              <w:rPr>
                <w:color w:val="000000"/>
                <w:sz w:val="20"/>
                <w:szCs w:val="20"/>
                <w:lang w:val="en-AU"/>
              </w:rPr>
              <w:t>Delivery of the annual actions for this KIS</w:t>
            </w:r>
          </w:p>
        </w:tc>
        <w:tc>
          <w:tcPr>
            <w:tcW w:w="11996" w:type="dxa"/>
            <w:gridSpan w:val="4"/>
          </w:tcPr>
          <w:p w14:paraId="7A30F68F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029A01F6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33650100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Outcomes</w:t>
            </w:r>
          </w:p>
        </w:tc>
        <w:tc>
          <w:tcPr>
            <w:tcW w:w="11996" w:type="dxa"/>
            <w:gridSpan w:val="4"/>
          </w:tcPr>
          <w:p w14:paraId="44E43A36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495B87D5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6949F3C3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 xml:space="preserve">Success </w:t>
            </w:r>
            <w:r w:rsidRPr="00DF1735">
              <w:rPr>
                <w:sz w:val="20"/>
                <w:szCs w:val="24"/>
                <w:lang w:val="en-AU"/>
              </w:rPr>
              <w:t>indicators</w:t>
            </w:r>
          </w:p>
        </w:tc>
        <w:tc>
          <w:tcPr>
            <w:tcW w:w="11996" w:type="dxa"/>
            <w:gridSpan w:val="4"/>
          </w:tcPr>
          <w:p w14:paraId="55195EED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6E5A99D4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5776D922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Commentary on progress</w:t>
            </w:r>
          </w:p>
        </w:tc>
        <w:tc>
          <w:tcPr>
            <w:tcW w:w="11996" w:type="dxa"/>
            <w:gridSpan w:val="4"/>
          </w:tcPr>
          <w:p w14:paraId="0574D6A1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7CDFD295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24CC54D3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Enablers</w:t>
            </w:r>
          </w:p>
        </w:tc>
        <w:tc>
          <w:tcPr>
            <w:tcW w:w="11996" w:type="dxa"/>
            <w:gridSpan w:val="4"/>
          </w:tcPr>
          <w:p w14:paraId="4DDEF167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34BD80D3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319E99FD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Barriers</w:t>
            </w:r>
          </w:p>
        </w:tc>
        <w:tc>
          <w:tcPr>
            <w:tcW w:w="11996" w:type="dxa"/>
            <w:gridSpan w:val="4"/>
          </w:tcPr>
          <w:p w14:paraId="2C863C21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1BB6A47E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6503F963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 xml:space="preserve">OPTIONAL: Upload </w:t>
            </w:r>
            <w:r w:rsidRPr="00DF1735">
              <w:rPr>
                <w:sz w:val="20"/>
                <w:szCs w:val="24"/>
                <w:lang w:val="en-AU"/>
              </w:rPr>
              <w:t>evidence</w:t>
            </w:r>
          </w:p>
        </w:tc>
        <w:tc>
          <w:tcPr>
            <w:tcW w:w="11996" w:type="dxa"/>
            <w:gridSpan w:val="4"/>
          </w:tcPr>
          <w:p w14:paraId="648349E4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195D213E" w14:textId="77777777" w:rsidTr="00C2151D">
        <w:trPr>
          <w:trHeight w:val="549"/>
        </w:trPr>
        <w:tc>
          <w:tcPr>
            <w:tcW w:w="3119" w:type="dxa"/>
            <w:shd w:val="clear" w:color="auto" w:fill="D9D9D9" w:themeFill="background1" w:themeFillShade="D9"/>
          </w:tcPr>
          <w:p w14:paraId="48D1487E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lastRenderedPageBreak/>
              <w:t>Activities</w:t>
            </w:r>
          </w:p>
        </w:tc>
        <w:tc>
          <w:tcPr>
            <w:tcW w:w="3822" w:type="dxa"/>
            <w:shd w:val="clear" w:color="auto" w:fill="D9D9D9" w:themeFill="background1" w:themeFillShade="D9"/>
          </w:tcPr>
          <w:p w14:paraId="1FD6F7FF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Activity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14:paraId="14F4AC89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Who</w:t>
            </w:r>
          </w:p>
        </w:tc>
        <w:tc>
          <w:tcPr>
            <w:tcW w:w="2238" w:type="dxa"/>
            <w:shd w:val="clear" w:color="auto" w:fill="D9D9D9" w:themeFill="background1" w:themeFillShade="D9"/>
          </w:tcPr>
          <w:p w14:paraId="098BAE68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When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4EAE8CD2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Percentage complete</w:t>
            </w:r>
          </w:p>
        </w:tc>
      </w:tr>
      <w:tr w:rsidR="003E4D8A" w14:paraId="090F603C" w14:textId="77777777" w:rsidTr="00C2151D">
        <w:trPr>
          <w:trHeight w:val="20"/>
        </w:trPr>
        <w:tc>
          <w:tcPr>
            <w:tcW w:w="3119" w:type="dxa"/>
          </w:tcPr>
          <w:p w14:paraId="24D10FE8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1</w:t>
            </w:r>
          </w:p>
        </w:tc>
        <w:tc>
          <w:tcPr>
            <w:tcW w:w="3822" w:type="dxa"/>
          </w:tcPr>
          <w:p w14:paraId="035BFC98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Develop a whole-school Explicit Teaching model:</w:t>
            </w:r>
            <w:r>
              <w:rPr>
                <w:rFonts w:eastAsia="Arial"/>
                <w:sz w:val="22"/>
              </w:rPr>
              <w:br/>
              <w:t>Co-construct a shared Explicit Teaching framework aligned to the VTLM, including agreed lesson structures (learning intention, success criteria, modelling, guided practice, checks for understanding and independent practice) and non-negotiables for all classrooms.</w:t>
            </w:r>
          </w:p>
        </w:tc>
        <w:tc>
          <w:tcPr>
            <w:tcW w:w="3686" w:type="dxa"/>
          </w:tcPr>
          <w:p w14:paraId="7AF6075E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Leadership team</w:t>
            </w:r>
          </w:p>
          <w:p w14:paraId="4B858B2C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Teacher(s)</w:t>
            </w:r>
          </w:p>
        </w:tc>
        <w:tc>
          <w:tcPr>
            <w:tcW w:w="2238" w:type="dxa"/>
          </w:tcPr>
          <w:p w14:paraId="5D38F1B9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6C9E1EC5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  <w:tr w:rsidR="003E4D8A" w14:paraId="1D9C8991" w14:textId="77777777" w:rsidTr="00C2151D">
        <w:trPr>
          <w:trHeight w:val="20"/>
        </w:trPr>
        <w:tc>
          <w:tcPr>
            <w:tcW w:w="3119" w:type="dxa"/>
          </w:tcPr>
          <w:p w14:paraId="2DEB8A3B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2</w:t>
            </w:r>
          </w:p>
        </w:tc>
        <w:tc>
          <w:tcPr>
            <w:tcW w:w="3822" w:type="dxa"/>
          </w:tcPr>
          <w:p w14:paraId="4022C842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Monitor and refine classroom practice through walkthroughs:</w:t>
            </w:r>
            <w:r>
              <w:rPr>
                <w:rFonts w:eastAsia="Arial"/>
                <w:sz w:val="22"/>
              </w:rPr>
              <w:br/>
              <w:t>Implement regular instructional walkthroughs using a common Explicit Teaching look-for tool, providing timely feedback and coaching to support consistent implementation across classrooms.</w:t>
            </w:r>
          </w:p>
        </w:tc>
        <w:tc>
          <w:tcPr>
            <w:tcW w:w="3686" w:type="dxa"/>
          </w:tcPr>
          <w:p w14:paraId="1169691E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Leadership team</w:t>
            </w:r>
          </w:p>
          <w:p w14:paraId="13F24EE9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Teacher(s)</w:t>
            </w:r>
          </w:p>
        </w:tc>
        <w:tc>
          <w:tcPr>
            <w:tcW w:w="2238" w:type="dxa"/>
          </w:tcPr>
          <w:p w14:paraId="51C9FE29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4D28499A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  <w:tr w:rsidR="003E4D8A" w14:paraId="246EBCD5" w14:textId="77777777" w:rsidTr="00C2151D">
        <w:trPr>
          <w:trHeight w:val="20"/>
        </w:trPr>
        <w:tc>
          <w:tcPr>
            <w:tcW w:w="3119" w:type="dxa"/>
          </w:tcPr>
          <w:p w14:paraId="19563361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3</w:t>
            </w:r>
          </w:p>
        </w:tc>
        <w:tc>
          <w:tcPr>
            <w:tcW w:w="3822" w:type="dxa"/>
          </w:tcPr>
          <w:p w14:paraId="1AFDD074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Explicitly teach students how to use learning intentions and success criteria:</w:t>
            </w:r>
            <w:r>
              <w:rPr>
                <w:rFonts w:eastAsia="Arial"/>
                <w:sz w:val="22"/>
              </w:rPr>
              <w:br/>
              <w:t>Model and teach students how to unpack learning intentions, reference success criteria during learning, and use them to self-assess and improve their work.</w:t>
            </w:r>
          </w:p>
        </w:tc>
        <w:tc>
          <w:tcPr>
            <w:tcW w:w="3686" w:type="dxa"/>
          </w:tcPr>
          <w:p w14:paraId="1632BF2B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All staff</w:t>
            </w:r>
          </w:p>
        </w:tc>
        <w:tc>
          <w:tcPr>
            <w:tcW w:w="2238" w:type="dxa"/>
          </w:tcPr>
          <w:p w14:paraId="33DCA3F9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328B48A5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  <w:tr w:rsidR="003E4D8A" w14:paraId="09D3C1BD" w14:textId="77777777" w:rsidTr="00C2151D">
        <w:trPr>
          <w:trHeight w:val="20"/>
        </w:trPr>
        <w:tc>
          <w:tcPr>
            <w:tcW w:w="3119" w:type="dxa"/>
          </w:tcPr>
          <w:p w14:paraId="474EF784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4</w:t>
            </w:r>
          </w:p>
        </w:tc>
        <w:tc>
          <w:tcPr>
            <w:tcW w:w="3822" w:type="dxa"/>
          </w:tcPr>
          <w:p w14:paraId="3B7A6F60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Strengthen formative assessment and checking for understanding:</w:t>
            </w:r>
            <w:r>
              <w:rPr>
                <w:rFonts w:eastAsia="Arial"/>
                <w:sz w:val="22"/>
              </w:rPr>
              <w:br/>
              <w:t xml:space="preserve">Embed consistent strategies such as </w:t>
            </w:r>
            <w:r>
              <w:rPr>
                <w:rFonts w:eastAsia="Arial"/>
                <w:sz w:val="22"/>
              </w:rPr>
              <w:lastRenderedPageBreak/>
              <w:t>cold calling, exit tickets, mini whiteboards and guided practice to ensure teachers check understanding and respond during lessons.</w:t>
            </w:r>
          </w:p>
        </w:tc>
        <w:tc>
          <w:tcPr>
            <w:tcW w:w="3686" w:type="dxa"/>
          </w:tcPr>
          <w:p w14:paraId="630F8958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lastRenderedPageBreak/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Leadership team</w:t>
            </w:r>
          </w:p>
          <w:p w14:paraId="6614DC25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Teacher(s)</w:t>
            </w:r>
          </w:p>
        </w:tc>
        <w:tc>
          <w:tcPr>
            <w:tcW w:w="2238" w:type="dxa"/>
          </w:tcPr>
          <w:p w14:paraId="494E55DA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5D4060F0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  <w:tr w:rsidR="003E4D8A" w14:paraId="01167DD6" w14:textId="77777777" w:rsidTr="00C2151D">
        <w:trPr>
          <w:trHeight w:val="20"/>
        </w:trPr>
        <w:tc>
          <w:tcPr>
            <w:tcW w:w="3119" w:type="dxa"/>
          </w:tcPr>
          <w:p w14:paraId="1BBC2E61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5</w:t>
            </w:r>
          </w:p>
        </w:tc>
        <w:tc>
          <w:tcPr>
            <w:tcW w:w="3822" w:type="dxa"/>
          </w:tcPr>
          <w:p w14:paraId="1D4BF3FE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Use PLC/PLTs to plan and rehearse Explicit Teaching:</w:t>
            </w:r>
            <w:r>
              <w:rPr>
                <w:rFonts w:eastAsia="Arial"/>
                <w:sz w:val="22"/>
              </w:rPr>
              <w:br/>
              <w:t>Allocate PLC/PLT time for teachers to collaboratively plan lessons, rehearse modelling and anticipate misconceptions using VTLM Explicit Teaching strategies.</w:t>
            </w:r>
          </w:p>
        </w:tc>
        <w:tc>
          <w:tcPr>
            <w:tcW w:w="3686" w:type="dxa"/>
          </w:tcPr>
          <w:p w14:paraId="05DC05F5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Teacher(s)</w:t>
            </w:r>
          </w:p>
          <w:p w14:paraId="64DD41B2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Leadership team</w:t>
            </w:r>
          </w:p>
        </w:tc>
        <w:tc>
          <w:tcPr>
            <w:tcW w:w="2238" w:type="dxa"/>
          </w:tcPr>
          <w:p w14:paraId="172E44A0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650B645F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</w:tbl>
    <w:p w14:paraId="56E62EBE" w14:textId="77777777" w:rsidR="003E4D8A" w:rsidRDefault="003E4D8A"/>
    <w:tbl>
      <w:tblPr>
        <w:tblStyle w:val="TableGrid"/>
        <w:tblW w:w="15115" w:type="dxa"/>
        <w:tblInd w:w="-5" w:type="dxa"/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19"/>
        <w:gridCol w:w="3822"/>
        <w:gridCol w:w="3686"/>
        <w:gridCol w:w="2238"/>
        <w:gridCol w:w="2250"/>
      </w:tblGrid>
      <w:tr w:rsidR="003E4D8A" w14:paraId="2DBDE054" w14:textId="77777777" w:rsidTr="00A66187">
        <w:trPr>
          <w:trHeight w:val="110"/>
        </w:trPr>
        <w:tc>
          <w:tcPr>
            <w:tcW w:w="3119" w:type="dxa"/>
            <w:tcBorders>
              <w:top w:val="single" w:sz="4" w:space="0" w:color="auto"/>
              <w:bottom w:val="nil"/>
            </w:tcBorders>
            <w:shd w:val="clear" w:color="auto" w:fill="7F7F7F" w:themeFill="text1" w:themeFillTint="80"/>
          </w:tcPr>
          <w:p w14:paraId="579C0B1C" w14:textId="77777777" w:rsidR="00000000" w:rsidRPr="00DF1735" w:rsidRDefault="00000000" w:rsidP="00DF5AC6">
            <w:pPr>
              <w:pStyle w:val="Heading3"/>
              <w:spacing w:before="0" w:after="0"/>
              <w:rPr>
                <w:color w:val="FFFFFF" w:themeColor="background1"/>
                <w:szCs w:val="24"/>
                <w:lang w:val="en-AU"/>
              </w:rPr>
            </w:pPr>
            <w:r w:rsidRPr="00DF1735">
              <w:rPr>
                <w:rFonts w:eastAsia="Arial"/>
                <w:color w:val="FFFFFF" w:themeColor="background1"/>
                <w:sz w:val="24"/>
                <w:szCs w:val="24"/>
                <w:lang w:val="en-AU"/>
              </w:rPr>
              <w:t>Goal 2</w:t>
            </w:r>
          </w:p>
        </w:tc>
        <w:tc>
          <w:tcPr>
            <w:tcW w:w="11996" w:type="dxa"/>
            <w:gridSpan w:val="4"/>
            <w:tcBorders>
              <w:top w:val="single" w:sz="4" w:space="0" w:color="auto"/>
              <w:bottom w:val="nil"/>
            </w:tcBorders>
            <w:shd w:val="clear" w:color="auto" w:fill="7F7F7F" w:themeFill="text1" w:themeFillTint="80"/>
          </w:tcPr>
          <w:p w14:paraId="18631F8B" w14:textId="77777777" w:rsidR="003E4D8A" w:rsidRDefault="00000000">
            <w:pPr>
              <w:rPr>
                <w:rFonts w:eastAsia="Arial"/>
                <w:color w:val="FFFFFF"/>
                <w:sz w:val="22"/>
              </w:rPr>
            </w:pPr>
            <w:r>
              <w:rPr>
                <w:rFonts w:eastAsia="Arial"/>
                <w:color w:val="FFFFFF"/>
                <w:sz w:val="22"/>
              </w:rPr>
              <w:t>Strengthen student engagement and wellbeing</w:t>
            </w:r>
          </w:p>
        </w:tc>
      </w:tr>
      <w:tr w:rsidR="003E4D8A" w14:paraId="69A0F738" w14:textId="77777777" w:rsidTr="00A66187">
        <w:trPr>
          <w:trHeight w:val="15"/>
        </w:trPr>
        <w:tc>
          <w:tcPr>
            <w:tcW w:w="3119" w:type="dxa"/>
            <w:shd w:val="clear" w:color="auto" w:fill="FFD062"/>
          </w:tcPr>
          <w:p w14:paraId="6853BF45" w14:textId="77777777" w:rsidR="00000000" w:rsidRPr="00DF1735" w:rsidRDefault="00000000" w:rsidP="005E270E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rFonts w:eastAsia="Arial"/>
                <w:sz w:val="22"/>
                <w:szCs w:val="24"/>
                <w:lang w:val="en-AU"/>
              </w:rPr>
              <w:t>KIS 2.b</w:t>
            </w:r>
          </w:p>
          <w:p w14:paraId="6FDDA237" w14:textId="77777777" w:rsidR="003E4D8A" w:rsidRDefault="00000000">
            <w:r>
              <w:rPr>
                <w:rFonts w:eastAsia="Arial"/>
                <w:sz w:val="22"/>
              </w:rPr>
              <w:t>The strategic direction and deployment of resources to create and reflect shared goals and values; high expectations; and a positive, safe and orderly learning environment</w:t>
            </w:r>
          </w:p>
        </w:tc>
        <w:tc>
          <w:tcPr>
            <w:tcW w:w="11996" w:type="dxa"/>
            <w:gridSpan w:val="4"/>
            <w:shd w:val="clear" w:color="auto" w:fill="FFD062"/>
          </w:tcPr>
          <w:p w14:paraId="24A50441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Develop and embed the School Wide Positive Behaviours approach.</w:t>
            </w:r>
          </w:p>
        </w:tc>
      </w:tr>
      <w:tr w:rsidR="003E4D8A" w14:paraId="1D647E1F" w14:textId="77777777" w:rsidTr="00A66187">
        <w:trPr>
          <w:trHeight w:val="263"/>
        </w:trPr>
        <w:tc>
          <w:tcPr>
            <w:tcW w:w="3119" w:type="dxa"/>
            <w:shd w:val="clear" w:color="auto" w:fill="D9D9D9" w:themeFill="background1" w:themeFillShade="D9"/>
          </w:tcPr>
          <w:p w14:paraId="5F3915BB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Actions</w:t>
            </w:r>
          </w:p>
        </w:tc>
        <w:tc>
          <w:tcPr>
            <w:tcW w:w="11996" w:type="dxa"/>
            <w:gridSpan w:val="4"/>
          </w:tcPr>
          <w:p w14:paraId="2C038079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Strengthen a whole-school School-Wide Positive Behaviours approach to ensure consistent behavioural expectations, explicit teaching of self-regulation skills, and positive learning behaviours across all settings.</w:t>
            </w:r>
          </w:p>
        </w:tc>
      </w:tr>
      <w:tr w:rsidR="003E4D8A" w14:paraId="693CBCDE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33472EC6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0"/>
                <w:lang w:val="en-AU"/>
              </w:rPr>
            </w:pPr>
            <w:r w:rsidRPr="00DF1735">
              <w:rPr>
                <w:color w:val="000000"/>
                <w:sz w:val="20"/>
                <w:szCs w:val="20"/>
                <w:lang w:val="en-AU"/>
              </w:rPr>
              <w:t>Delivery of the annual actions for this KIS</w:t>
            </w:r>
          </w:p>
        </w:tc>
        <w:tc>
          <w:tcPr>
            <w:tcW w:w="11996" w:type="dxa"/>
            <w:gridSpan w:val="4"/>
          </w:tcPr>
          <w:p w14:paraId="4CDA2EA8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77B823F4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5A2688AF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Outcomes</w:t>
            </w:r>
          </w:p>
        </w:tc>
        <w:tc>
          <w:tcPr>
            <w:tcW w:w="11996" w:type="dxa"/>
            <w:gridSpan w:val="4"/>
          </w:tcPr>
          <w:p w14:paraId="13567AF7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201489F9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6E4839C1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 xml:space="preserve">Success </w:t>
            </w:r>
            <w:r w:rsidRPr="00DF1735">
              <w:rPr>
                <w:sz w:val="20"/>
                <w:szCs w:val="24"/>
                <w:lang w:val="en-AU"/>
              </w:rPr>
              <w:t>indicators</w:t>
            </w:r>
          </w:p>
        </w:tc>
        <w:tc>
          <w:tcPr>
            <w:tcW w:w="11996" w:type="dxa"/>
            <w:gridSpan w:val="4"/>
          </w:tcPr>
          <w:p w14:paraId="63DC9387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16AD1D23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4EFDC676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lastRenderedPageBreak/>
              <w:t>Commentary on progress</w:t>
            </w:r>
          </w:p>
        </w:tc>
        <w:tc>
          <w:tcPr>
            <w:tcW w:w="11996" w:type="dxa"/>
            <w:gridSpan w:val="4"/>
          </w:tcPr>
          <w:p w14:paraId="78B36EC3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4A21DE5A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0A438995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Enablers</w:t>
            </w:r>
          </w:p>
        </w:tc>
        <w:tc>
          <w:tcPr>
            <w:tcW w:w="11996" w:type="dxa"/>
            <w:gridSpan w:val="4"/>
          </w:tcPr>
          <w:p w14:paraId="5C01BFA4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654D2B67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105C127E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>Barriers</w:t>
            </w:r>
          </w:p>
        </w:tc>
        <w:tc>
          <w:tcPr>
            <w:tcW w:w="11996" w:type="dxa"/>
            <w:gridSpan w:val="4"/>
          </w:tcPr>
          <w:p w14:paraId="373E1F8D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5B21EF6C" w14:textId="77777777" w:rsidTr="00A66187">
        <w:trPr>
          <w:trHeight w:val="110"/>
        </w:trPr>
        <w:tc>
          <w:tcPr>
            <w:tcW w:w="3119" w:type="dxa"/>
            <w:shd w:val="clear" w:color="auto" w:fill="D9D9D9" w:themeFill="background1" w:themeFillShade="D9"/>
          </w:tcPr>
          <w:p w14:paraId="5C86FDAF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 w:rsidRPr="00DF1735">
              <w:rPr>
                <w:sz w:val="20"/>
                <w:szCs w:val="24"/>
                <w:lang w:val="en-AU"/>
              </w:rPr>
              <w:t xml:space="preserve">OPTIONAL: Upload </w:t>
            </w:r>
            <w:r w:rsidRPr="00DF1735">
              <w:rPr>
                <w:sz w:val="20"/>
                <w:szCs w:val="24"/>
                <w:lang w:val="en-AU"/>
              </w:rPr>
              <w:t>evidence</w:t>
            </w:r>
          </w:p>
        </w:tc>
        <w:tc>
          <w:tcPr>
            <w:tcW w:w="11996" w:type="dxa"/>
            <w:gridSpan w:val="4"/>
          </w:tcPr>
          <w:p w14:paraId="41BF18A9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</w:tr>
      <w:tr w:rsidR="003E4D8A" w14:paraId="6795401C" w14:textId="77777777" w:rsidTr="00C2151D">
        <w:trPr>
          <w:trHeight w:val="549"/>
        </w:trPr>
        <w:tc>
          <w:tcPr>
            <w:tcW w:w="3119" w:type="dxa"/>
            <w:shd w:val="clear" w:color="auto" w:fill="D9D9D9" w:themeFill="background1" w:themeFillShade="D9"/>
          </w:tcPr>
          <w:p w14:paraId="3FEAEEE1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Activities</w:t>
            </w:r>
          </w:p>
        </w:tc>
        <w:tc>
          <w:tcPr>
            <w:tcW w:w="3822" w:type="dxa"/>
            <w:shd w:val="clear" w:color="auto" w:fill="D9D9D9" w:themeFill="background1" w:themeFillShade="D9"/>
          </w:tcPr>
          <w:p w14:paraId="32DB161D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Activity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14:paraId="19EC315A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Who</w:t>
            </w:r>
          </w:p>
        </w:tc>
        <w:tc>
          <w:tcPr>
            <w:tcW w:w="2238" w:type="dxa"/>
            <w:shd w:val="clear" w:color="auto" w:fill="D9D9D9" w:themeFill="background1" w:themeFillShade="D9"/>
          </w:tcPr>
          <w:p w14:paraId="152E02DE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When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2130C8D4" w14:textId="77777777" w:rsidR="00000000" w:rsidRPr="00DF1735" w:rsidRDefault="00000000" w:rsidP="00DF5AC6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>Percentage complete</w:t>
            </w:r>
          </w:p>
        </w:tc>
      </w:tr>
      <w:tr w:rsidR="003E4D8A" w14:paraId="2177359B" w14:textId="77777777" w:rsidTr="00C2151D">
        <w:trPr>
          <w:trHeight w:val="20"/>
        </w:trPr>
        <w:tc>
          <w:tcPr>
            <w:tcW w:w="3119" w:type="dxa"/>
          </w:tcPr>
          <w:p w14:paraId="63C95CDE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1</w:t>
            </w:r>
          </w:p>
        </w:tc>
        <w:tc>
          <w:tcPr>
            <w:tcW w:w="3822" w:type="dxa"/>
          </w:tcPr>
          <w:p w14:paraId="3EFCA3AA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Display clearly in classrooms and areas of the school, the agreed upon and documented school-wide behavioural expectations aligned to the school values, ensuring consistency across all learning and community settings.</w:t>
            </w:r>
          </w:p>
        </w:tc>
        <w:tc>
          <w:tcPr>
            <w:tcW w:w="3686" w:type="dxa"/>
          </w:tcPr>
          <w:p w14:paraId="7D1F83A0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All staff</w:t>
            </w:r>
          </w:p>
        </w:tc>
        <w:tc>
          <w:tcPr>
            <w:tcW w:w="2238" w:type="dxa"/>
          </w:tcPr>
          <w:p w14:paraId="3D098D48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327DDC3F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  <w:tr w:rsidR="003E4D8A" w14:paraId="43F1DE80" w14:textId="77777777" w:rsidTr="00C2151D">
        <w:trPr>
          <w:trHeight w:val="20"/>
        </w:trPr>
        <w:tc>
          <w:tcPr>
            <w:tcW w:w="3119" w:type="dxa"/>
          </w:tcPr>
          <w:p w14:paraId="7550312E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2</w:t>
            </w:r>
          </w:p>
        </w:tc>
        <w:tc>
          <w:tcPr>
            <w:tcW w:w="3822" w:type="dxa"/>
          </w:tcPr>
          <w:p w14:paraId="207BA28E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Build staff capability through professional learning and shared practice to ensure consistent implementation of School-Wide Positive Behaviours across classrooms and specialist settings &gt; implement Module 5 - Acknowledging Expected Behaviour.</w:t>
            </w:r>
          </w:p>
        </w:tc>
        <w:tc>
          <w:tcPr>
            <w:tcW w:w="3686" w:type="dxa"/>
          </w:tcPr>
          <w:p w14:paraId="4217EA57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All staff</w:t>
            </w:r>
          </w:p>
        </w:tc>
        <w:tc>
          <w:tcPr>
            <w:tcW w:w="2238" w:type="dxa"/>
          </w:tcPr>
          <w:p w14:paraId="2A85F3C2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6FE51F62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  <w:tr w:rsidR="003E4D8A" w14:paraId="65C9B494" w14:textId="77777777" w:rsidTr="00C2151D">
        <w:trPr>
          <w:trHeight w:val="20"/>
        </w:trPr>
        <w:tc>
          <w:tcPr>
            <w:tcW w:w="3119" w:type="dxa"/>
          </w:tcPr>
          <w:p w14:paraId="30F19D8E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Activity 3</w:t>
            </w:r>
          </w:p>
        </w:tc>
        <w:tc>
          <w:tcPr>
            <w:tcW w:w="3822" w:type="dxa"/>
          </w:tcPr>
          <w:p w14:paraId="40362E3F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Embed consistent reinforcement and responses with the implementation of consistent whole-school systems for positive behaviour acknowledgement and agreed responses to behavioural concerns.</w:t>
            </w:r>
          </w:p>
        </w:tc>
        <w:tc>
          <w:tcPr>
            <w:tcW w:w="3686" w:type="dxa"/>
          </w:tcPr>
          <w:p w14:paraId="799902AC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All staff</w:t>
            </w:r>
          </w:p>
        </w:tc>
        <w:tc>
          <w:tcPr>
            <w:tcW w:w="2238" w:type="dxa"/>
          </w:tcPr>
          <w:p w14:paraId="7E086DE0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246C3212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  <w:tr w:rsidR="003E4D8A" w14:paraId="541D8EAD" w14:textId="77777777" w:rsidTr="00C2151D">
        <w:trPr>
          <w:trHeight w:val="20"/>
        </w:trPr>
        <w:tc>
          <w:tcPr>
            <w:tcW w:w="3119" w:type="dxa"/>
          </w:tcPr>
          <w:p w14:paraId="06217C05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lastRenderedPageBreak/>
              <w:t>Activity 4</w:t>
            </w:r>
          </w:p>
        </w:tc>
        <w:tc>
          <w:tcPr>
            <w:tcW w:w="3822" w:type="dxa"/>
          </w:tcPr>
          <w:p w14:paraId="4D9F6EA8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sz w:val="22"/>
              </w:rPr>
              <w:t>Monitor attendance, behaviour and AtoSS data regularly to evaluate impact, identify students requiring additional support, and refine whole-school practices.</w:t>
            </w:r>
          </w:p>
        </w:tc>
        <w:tc>
          <w:tcPr>
            <w:tcW w:w="3686" w:type="dxa"/>
          </w:tcPr>
          <w:p w14:paraId="78650EA0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Teacher(s)</w:t>
            </w:r>
          </w:p>
          <w:p w14:paraId="57EF0A08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Assistant principal</w:t>
            </w:r>
          </w:p>
          <w:p w14:paraId="0860C321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Principal</w:t>
            </w:r>
          </w:p>
          <w:p w14:paraId="032A83E3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Mental health and wellbeing leader</w:t>
            </w:r>
          </w:p>
          <w:p w14:paraId="1112461A" w14:textId="77777777" w:rsidR="003E4D8A" w:rsidRDefault="00000000">
            <w:r>
              <w:rPr>
                <w:rFonts w:ascii="Wingdings" w:eastAsia="Wingdings" w:hAnsi="Wingdings" w:cs="Wingdings"/>
                <w:color w:val="008000"/>
                <w:sz w:val="24"/>
              </w:rPr>
              <w:sym w:font="Wingdings" w:char="F0FE"/>
            </w:r>
            <w:r>
              <w:rPr>
                <w:rFonts w:eastAsia="Arial"/>
                <w:color w:val="000000"/>
                <w:sz w:val="22"/>
              </w:rPr>
              <w:t xml:space="preserve"> Student wellbeing co-ordinator</w:t>
            </w:r>
          </w:p>
        </w:tc>
        <w:tc>
          <w:tcPr>
            <w:tcW w:w="2238" w:type="dxa"/>
          </w:tcPr>
          <w:p w14:paraId="0518147D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</w:p>
        </w:tc>
        <w:tc>
          <w:tcPr>
            <w:tcW w:w="2250" w:type="dxa"/>
          </w:tcPr>
          <w:p w14:paraId="07D6BD01" w14:textId="77777777" w:rsidR="00000000" w:rsidRPr="00DF1735" w:rsidRDefault="00000000" w:rsidP="00DF5AC6">
            <w:pPr>
              <w:pStyle w:val="ESBodyText"/>
              <w:spacing w:after="0"/>
              <w:rPr>
                <w:sz w:val="20"/>
                <w:szCs w:val="24"/>
                <w:lang w:val="en-AU"/>
              </w:rPr>
            </w:pPr>
            <w:r>
              <w:rPr>
                <w:rFonts w:eastAsia="Arial"/>
                <w:color w:val="AF272F"/>
                <w:sz w:val="22"/>
              </w:rPr>
              <w:t>-1%</w:t>
            </w:r>
          </w:p>
        </w:tc>
      </w:tr>
    </w:tbl>
    <w:p w14:paraId="0CF76F59" w14:textId="77777777" w:rsidR="003E4D8A" w:rsidRDefault="003E4D8A"/>
    <w:p w14:paraId="0B775D69" w14:textId="77777777" w:rsidR="00000000" w:rsidRPr="00DF1735" w:rsidRDefault="00000000" w:rsidP="00491A51">
      <w:pPr>
        <w:ind w:right="2759"/>
        <w:rPr>
          <w:lang w:val="en-AU"/>
        </w:rPr>
      </w:pPr>
    </w:p>
    <w:tbl>
      <w:tblPr>
        <w:tblStyle w:val="TableGrid"/>
        <w:tblW w:w="15115" w:type="dxa"/>
        <w:tblInd w:w="-5" w:type="dxa"/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19"/>
        <w:gridCol w:w="11996"/>
      </w:tblGrid>
      <w:tr w:rsidR="003E4D8A" w14:paraId="1D034558" w14:textId="77777777" w:rsidTr="00AA2786">
        <w:trPr>
          <w:trHeight w:val="15"/>
        </w:trPr>
        <w:tc>
          <w:tcPr>
            <w:tcW w:w="3119" w:type="dxa"/>
            <w:shd w:val="clear" w:color="auto" w:fill="D9D9D9" w:themeFill="background1" w:themeFillShade="D9"/>
          </w:tcPr>
          <w:p w14:paraId="7D4741D5" w14:textId="77777777" w:rsidR="00000000" w:rsidRPr="00DF1735" w:rsidRDefault="00000000" w:rsidP="00B608F5">
            <w:pPr>
              <w:pStyle w:val="Heading3"/>
              <w:spacing w:before="0" w:after="0"/>
              <w:rPr>
                <w:szCs w:val="24"/>
                <w:lang w:val="en-AU"/>
              </w:rPr>
            </w:pPr>
            <w:r w:rsidRPr="00DF1735">
              <w:rPr>
                <w:szCs w:val="24"/>
                <w:lang w:val="en-AU"/>
              </w:rPr>
              <w:t xml:space="preserve">Future </w:t>
            </w:r>
            <w:r w:rsidRPr="00DF1735">
              <w:rPr>
                <w:szCs w:val="24"/>
                <w:lang w:val="en-AU"/>
              </w:rPr>
              <w:t>planning</w:t>
            </w:r>
          </w:p>
        </w:tc>
        <w:tc>
          <w:tcPr>
            <w:tcW w:w="11996" w:type="dxa"/>
          </w:tcPr>
          <w:p w14:paraId="31B58D87" w14:textId="77777777" w:rsidR="003E4D8A" w:rsidRDefault="003E4D8A"/>
        </w:tc>
      </w:tr>
    </w:tbl>
    <w:p w14:paraId="2187F785" w14:textId="77777777" w:rsidR="003E4D8A" w:rsidRDefault="003E4D8A">
      <w:pPr>
        <w:sectPr w:rsidR="003E4D8A" w:rsidSect="008D63D2">
          <w:headerReference w:type="even" r:id="rId30"/>
          <w:headerReference w:type="default" r:id="rId31"/>
          <w:footerReference w:type="default" r:id="rId32"/>
          <w:headerReference w:type="first" r:id="rId33"/>
          <w:pgSz w:w="16838" w:h="11906" w:orient="landscape" w:code="9"/>
          <w:pgMar w:top="1304" w:right="2036" w:bottom="1240" w:left="810" w:header="624" w:footer="532" w:gutter="0"/>
          <w:pgNumType w:start="2"/>
          <w:cols w:space="397"/>
          <w:docGrid w:linePitch="360"/>
        </w:sectPr>
      </w:pPr>
    </w:p>
    <w:p w14:paraId="782F65C8" w14:textId="77777777" w:rsidR="00000000" w:rsidRPr="00DF1735" w:rsidRDefault="00000000" w:rsidP="00AE1C49">
      <w:pPr>
        <w:ind w:right="-542"/>
        <w:rPr>
          <w:b/>
          <w:color w:val="AF272F"/>
          <w:sz w:val="36"/>
          <w:szCs w:val="44"/>
          <w:lang w:val="en-AU"/>
        </w:rPr>
      </w:pPr>
      <w:r w:rsidRPr="00DF1735">
        <w:rPr>
          <w:b/>
          <w:color w:val="AF272F"/>
          <w:sz w:val="36"/>
          <w:szCs w:val="44"/>
          <w:lang w:val="en-AU"/>
        </w:rPr>
        <w:lastRenderedPageBreak/>
        <w:t xml:space="preserve">Monitoring and Self-assessment - </w:t>
      </w:r>
      <w:r w:rsidRPr="00DF1735">
        <w:rPr>
          <w:b/>
          <w:noProof/>
          <w:color w:val="AF272F"/>
          <w:sz w:val="36"/>
          <w:szCs w:val="44"/>
          <w:lang w:val="en-AU"/>
        </w:rPr>
        <w:t>2026</w:t>
      </w:r>
    </w:p>
    <w:p w14:paraId="4D6099E6" w14:textId="77777777" w:rsidR="00000000" w:rsidRPr="00DF1735" w:rsidRDefault="00000000" w:rsidP="00503442">
      <w:pPr>
        <w:pStyle w:val="ESIntroParagraph"/>
        <w:ind w:left="-567" w:right="1662" w:firstLine="567"/>
        <w:rPr>
          <w:color w:val="595959" w:themeColor="text1" w:themeTint="A6"/>
          <w:lang w:val="en-AU"/>
        </w:rPr>
      </w:pPr>
      <w:r w:rsidRPr="00DF1735">
        <w:rPr>
          <w:color w:val="595959" w:themeColor="text1" w:themeTint="A6"/>
          <w:lang w:val="en-AU"/>
        </w:rPr>
        <w:t>SEIL Feedback</w:t>
      </w:r>
    </w:p>
    <w:p w14:paraId="0DFCEA4B" w14:textId="77777777" w:rsidR="00000000" w:rsidRPr="00DF1735" w:rsidRDefault="00000000" w:rsidP="00503442">
      <w:pPr>
        <w:pStyle w:val="ESIntroParagraph"/>
        <w:ind w:left="-567" w:right="1662" w:firstLine="567"/>
        <w:rPr>
          <w:color w:val="595959" w:themeColor="text1" w:themeTint="A6"/>
          <w:lang w:val="en-AU"/>
        </w:rPr>
      </w:pPr>
    </w:p>
    <w:p w14:paraId="3AB4FBA4" w14:textId="77777777" w:rsidR="00000000" w:rsidRPr="00DF1735" w:rsidRDefault="00000000" w:rsidP="00503442">
      <w:pPr>
        <w:pStyle w:val="ESIntroParagraph"/>
        <w:ind w:left="-567" w:right="1662" w:firstLine="567"/>
        <w:rPr>
          <w:color w:val="595959" w:themeColor="text1" w:themeTint="A6"/>
          <w:lang w:val="en-AU"/>
        </w:rPr>
      </w:pPr>
    </w:p>
    <w:p w14:paraId="4C26857D" w14:textId="77777777" w:rsidR="00000000" w:rsidRPr="00DF1735" w:rsidRDefault="00000000" w:rsidP="00AE1C49">
      <w:pPr>
        <w:ind w:right="2759"/>
        <w:rPr>
          <w:lang w:val="en-AU"/>
        </w:rPr>
      </w:pPr>
    </w:p>
    <w:sectPr w:rsidR="00503442" w:rsidRPr="00DF1735" w:rsidSect="008D63D2">
      <w:pgSz w:w="16838" w:h="11906" w:orient="landscape" w:code="9"/>
      <w:pgMar w:top="1304" w:right="2036" w:bottom="1240" w:left="810" w:header="624" w:footer="532" w:gutter="0"/>
      <w:cols w:space="39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E1A89" w14:textId="77777777" w:rsidR="00532186" w:rsidRDefault="00532186">
      <w:pPr>
        <w:spacing w:after="0" w:line="240" w:lineRule="auto"/>
      </w:pPr>
      <w:r>
        <w:separator/>
      </w:r>
    </w:p>
  </w:endnote>
  <w:endnote w:type="continuationSeparator" w:id="0">
    <w:p w14:paraId="09236EBF" w14:textId="77777777" w:rsidR="00532186" w:rsidRDefault="00532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720E2" w14:textId="77777777" w:rsidR="00000000" w:rsidRDefault="00000000" w:rsidP="002953EB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15E543B6" w14:textId="77777777" w:rsidR="00000000" w:rsidRDefault="00000000" w:rsidP="007B2B2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ED79E" w14:textId="77777777" w:rsidR="00000000" w:rsidRPr="003E29B5" w:rsidRDefault="00000000" w:rsidP="008766A4">
    <w:r>
      <w:rPr>
        <w:noProof/>
      </w:rPr>
      <w:drawing>
        <wp:anchor distT="0" distB="0" distL="114300" distR="114300" simplePos="0" relativeHeight="251685888" behindDoc="1" locked="0" layoutInCell="1" allowOverlap="1" wp14:anchorId="2B2CEEB8" wp14:editId="75CED498">
          <wp:simplePos x="0" y="0"/>
          <wp:positionH relativeFrom="column">
            <wp:posOffset>-140335</wp:posOffset>
          </wp:positionH>
          <wp:positionV relativeFrom="paragraph">
            <wp:posOffset>86360</wp:posOffset>
          </wp:positionV>
          <wp:extent cx="1980000" cy="590400"/>
          <wp:effectExtent l="0" t="0" r="1270" b="635"/>
          <wp:wrapNone/>
          <wp:docPr id="14" name="Picture 14" descr="Education Sta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Education State logo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80000" cy="59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E29B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B1886" w14:textId="77777777" w:rsidR="00000000" w:rsidRPr="00006534" w:rsidRDefault="00000000" w:rsidP="0091722C">
    <w:pPr>
      <w:pStyle w:val="ESSubheading1"/>
      <w:ind w:firstLine="567"/>
    </w:pPr>
    <w:r w:rsidRPr="0091722C">
      <w:rPr>
        <w:noProof/>
        <w:sz w:val="15"/>
        <w:szCs w:val="15"/>
      </w:rPr>
      <w:t>Karingal Primary School (4922) - 2026 - AIP</w:t>
    </w:r>
    <w:r w:rsidRPr="000C104E">
      <w:rPr>
        <w:noProof/>
        <w:lang w:val="en-AU" w:eastAsia="en-AU"/>
      </w:rPr>
      <w:drawing>
        <wp:anchor distT="0" distB="0" distL="114300" distR="114300" simplePos="0" relativeHeight="251681792" behindDoc="1" locked="0" layoutInCell="1" allowOverlap="1" wp14:anchorId="2824ED0A" wp14:editId="2BA64F08">
          <wp:simplePos x="0" y="0"/>
          <wp:positionH relativeFrom="column">
            <wp:posOffset>11844304</wp:posOffset>
          </wp:positionH>
          <wp:positionV relativeFrom="paragraph">
            <wp:posOffset>-47625</wp:posOffset>
          </wp:positionV>
          <wp:extent cx="1981200" cy="704850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120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sdt>
    <w:sdtPr>
      <w:rPr>
        <w:rFonts w:eastAsia="Arial" w:cs="Times New Roman"/>
        <w:color w:val="AF272F"/>
        <w:sz w:val="15"/>
        <w:szCs w:val="15"/>
        <w:lang w:val="en-AU"/>
      </w:rPr>
      <w:id w:val="2314556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388733" w14:textId="77777777" w:rsidR="00000000" w:rsidRPr="007B2B29" w:rsidRDefault="00000000" w:rsidP="007B2B29">
        <w:pPr>
          <w:tabs>
            <w:tab w:val="right" w:pos="567"/>
          </w:tabs>
          <w:spacing w:after="0" w:line="240" w:lineRule="auto"/>
          <w:ind w:right="-2268"/>
          <w:rPr>
            <w:rFonts w:eastAsia="Arial" w:cs="Times New Roman"/>
            <w:color w:val="AF272F"/>
            <w:sz w:val="13"/>
            <w:szCs w:val="13"/>
            <w:lang w:val="en-AU"/>
          </w:rPr>
        </w:pPr>
        <w:r w:rsidRPr="00006534">
          <w:rPr>
            <w:rFonts w:eastAsia="Arial" w:cs="Times New Roman"/>
            <w:color w:val="AF272F"/>
            <w:sz w:val="15"/>
            <w:szCs w:val="15"/>
            <w:lang w:val="en-AU"/>
          </w:rPr>
          <w:t xml:space="preserve">Page  </w:t>
        </w:r>
        <w:r w:rsidRPr="00006534">
          <w:rPr>
            <w:rFonts w:eastAsia="Arial" w:cs="Times New Roman"/>
            <w:color w:val="AF272F"/>
            <w:sz w:val="15"/>
            <w:szCs w:val="15"/>
            <w:lang w:val="en-AU"/>
          </w:rPr>
          <w:fldChar w:fldCharType="begin"/>
        </w:r>
        <w:r w:rsidRPr="00006534">
          <w:rPr>
            <w:rFonts w:eastAsia="Arial" w:cs="Times New Roman"/>
            <w:color w:val="AF272F"/>
            <w:sz w:val="15"/>
            <w:szCs w:val="15"/>
            <w:lang w:val="en-AU"/>
          </w:rPr>
          <w:instrText xml:space="preserve"> TITLE  \* MERGEFORMAT </w:instrText>
        </w:r>
        <w:r w:rsidRPr="00006534">
          <w:rPr>
            <w:rFonts w:eastAsia="Arial" w:cs="Times New Roman"/>
            <w:color w:val="AF272F"/>
            <w:sz w:val="15"/>
            <w:szCs w:val="15"/>
            <w:lang w:val="en-AU"/>
          </w:rPr>
          <w:fldChar w:fldCharType="separate"/>
        </w:r>
        <w:r w:rsidRPr="00006534">
          <w:rPr>
            <w:rFonts w:eastAsia="Arial" w:cs="Times New Roman"/>
            <w:color w:val="AF272F"/>
            <w:sz w:val="15"/>
            <w:szCs w:val="15"/>
            <w:lang w:val="en-AU"/>
          </w:rPr>
          <w:fldChar w:fldCharType="end"/>
        </w:r>
        <w:r w:rsidRPr="007B2B29">
          <w:rPr>
            <w:rFonts w:eastAsia="Arial" w:cs="Times New Roman"/>
            <w:color w:val="AF272F"/>
            <w:sz w:val="15"/>
            <w:szCs w:val="15"/>
            <w:lang w:val="en-AU"/>
          </w:rPr>
          <w:tab/>
        </w:r>
        <w:r w:rsidRPr="007B2B29">
          <w:rPr>
            <w:rFonts w:eastAsia="Arial" w:cs="Times New Roman"/>
            <w:color w:val="AF272F"/>
            <w:sz w:val="15"/>
            <w:szCs w:val="15"/>
            <w:lang w:val="en-AU"/>
          </w:rPr>
          <w:fldChar w:fldCharType="begin"/>
        </w:r>
        <w:r w:rsidRPr="007B2B29">
          <w:rPr>
            <w:rFonts w:eastAsia="Arial" w:cs="Times New Roman"/>
            <w:color w:val="AF272F"/>
            <w:sz w:val="15"/>
            <w:szCs w:val="15"/>
            <w:lang w:val="en-AU"/>
          </w:rPr>
          <w:instrText xml:space="preserve"> PAGE   \* MERGEFORMAT </w:instrText>
        </w:r>
        <w:r w:rsidRPr="007B2B29">
          <w:rPr>
            <w:rFonts w:eastAsia="Arial" w:cs="Times New Roman"/>
            <w:color w:val="AF272F"/>
            <w:sz w:val="15"/>
            <w:szCs w:val="15"/>
            <w:lang w:val="en-AU"/>
          </w:rPr>
          <w:fldChar w:fldCharType="separate"/>
        </w:r>
        <w:r>
          <w:rPr>
            <w:rFonts w:eastAsia="Arial" w:cs="Times New Roman"/>
            <w:noProof/>
            <w:color w:val="AF272F"/>
            <w:sz w:val="15"/>
            <w:szCs w:val="15"/>
            <w:lang w:val="en-AU"/>
          </w:rPr>
          <w:t>2</w:t>
        </w:r>
        <w:r w:rsidRPr="007B2B29">
          <w:rPr>
            <w:rFonts w:eastAsia="Arial" w:cs="Times New Roman"/>
            <w:noProof/>
            <w:color w:val="AF272F"/>
            <w:sz w:val="15"/>
            <w:szCs w:val="15"/>
            <w:lang w:val="en-AU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A9445" w14:textId="77777777" w:rsidR="00000000" w:rsidRPr="00006534" w:rsidRDefault="00000000" w:rsidP="0091722C">
    <w:pPr>
      <w:pStyle w:val="ESSubheading1"/>
      <w:ind w:firstLine="567"/>
    </w:pPr>
    <w:r w:rsidRPr="0091722C">
      <w:rPr>
        <w:noProof/>
        <w:sz w:val="15"/>
        <w:szCs w:val="15"/>
      </w:rPr>
      <w:t>Karingal Primary School (4922) - 2026 - AIP</w:t>
    </w:r>
    <w:r w:rsidRPr="000C104E">
      <w:rPr>
        <w:noProof/>
        <w:lang w:val="en-AU" w:eastAsia="en-AU"/>
      </w:rPr>
      <w:drawing>
        <wp:anchor distT="0" distB="0" distL="114300" distR="114300" simplePos="0" relativeHeight="251682816" behindDoc="1" locked="0" layoutInCell="1" allowOverlap="1" wp14:anchorId="77E56422" wp14:editId="363F7266">
          <wp:simplePos x="0" y="0"/>
          <wp:positionH relativeFrom="column">
            <wp:posOffset>11844304</wp:posOffset>
          </wp:positionH>
          <wp:positionV relativeFrom="paragraph">
            <wp:posOffset>-47625</wp:posOffset>
          </wp:positionV>
          <wp:extent cx="1981200" cy="704850"/>
          <wp:effectExtent l="0" t="0" r="0" b="0"/>
          <wp:wrapNone/>
          <wp:docPr id="1381827420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120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sdt>
    <w:sdtPr>
      <w:rPr>
        <w:rFonts w:eastAsia="Arial" w:cs="Times New Roman"/>
        <w:color w:val="AF272F"/>
        <w:sz w:val="15"/>
        <w:szCs w:val="15"/>
        <w:lang w:val="en-AU"/>
      </w:rPr>
      <w:id w:val="10747976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76C4BA" w14:textId="77777777" w:rsidR="00000000" w:rsidRPr="007B2B29" w:rsidRDefault="00000000" w:rsidP="007B2B29">
        <w:pPr>
          <w:tabs>
            <w:tab w:val="right" w:pos="567"/>
          </w:tabs>
          <w:spacing w:after="0" w:line="240" w:lineRule="auto"/>
          <w:ind w:right="-2268"/>
          <w:rPr>
            <w:rFonts w:eastAsia="Arial" w:cs="Times New Roman"/>
            <w:color w:val="AF272F"/>
            <w:sz w:val="13"/>
            <w:szCs w:val="13"/>
            <w:lang w:val="en-AU"/>
          </w:rPr>
        </w:pPr>
        <w:r w:rsidRPr="00006534">
          <w:rPr>
            <w:rFonts w:eastAsia="Arial" w:cs="Times New Roman"/>
            <w:color w:val="AF272F"/>
            <w:sz w:val="15"/>
            <w:szCs w:val="15"/>
            <w:lang w:val="en-AU"/>
          </w:rPr>
          <w:t xml:space="preserve">Page  </w:t>
        </w:r>
        <w:r w:rsidRPr="00006534">
          <w:rPr>
            <w:rFonts w:eastAsia="Arial" w:cs="Times New Roman"/>
            <w:color w:val="AF272F"/>
            <w:sz w:val="15"/>
            <w:szCs w:val="15"/>
            <w:lang w:val="en-AU"/>
          </w:rPr>
          <w:fldChar w:fldCharType="begin"/>
        </w:r>
        <w:r w:rsidRPr="00006534">
          <w:rPr>
            <w:rFonts w:eastAsia="Arial" w:cs="Times New Roman"/>
            <w:color w:val="AF272F"/>
            <w:sz w:val="15"/>
            <w:szCs w:val="15"/>
            <w:lang w:val="en-AU"/>
          </w:rPr>
          <w:instrText xml:space="preserve"> TITLE  \* MERGEFORMAT </w:instrText>
        </w:r>
        <w:r w:rsidRPr="00006534">
          <w:rPr>
            <w:rFonts w:eastAsia="Arial" w:cs="Times New Roman"/>
            <w:color w:val="AF272F"/>
            <w:sz w:val="15"/>
            <w:szCs w:val="15"/>
            <w:lang w:val="en-AU"/>
          </w:rPr>
          <w:fldChar w:fldCharType="separate"/>
        </w:r>
        <w:r w:rsidRPr="00006534">
          <w:rPr>
            <w:rFonts w:eastAsia="Arial" w:cs="Times New Roman"/>
            <w:color w:val="AF272F"/>
            <w:sz w:val="15"/>
            <w:szCs w:val="15"/>
            <w:lang w:val="en-AU"/>
          </w:rPr>
          <w:fldChar w:fldCharType="end"/>
        </w:r>
        <w:r w:rsidRPr="007B2B29">
          <w:rPr>
            <w:rFonts w:eastAsia="Arial" w:cs="Times New Roman"/>
            <w:color w:val="AF272F"/>
            <w:sz w:val="15"/>
            <w:szCs w:val="15"/>
            <w:lang w:val="en-AU"/>
          </w:rPr>
          <w:tab/>
        </w:r>
        <w:r w:rsidRPr="007B2B29">
          <w:rPr>
            <w:rFonts w:eastAsia="Arial" w:cs="Times New Roman"/>
            <w:color w:val="AF272F"/>
            <w:sz w:val="15"/>
            <w:szCs w:val="15"/>
            <w:lang w:val="en-AU"/>
          </w:rPr>
          <w:fldChar w:fldCharType="begin"/>
        </w:r>
        <w:r w:rsidRPr="007B2B29">
          <w:rPr>
            <w:rFonts w:eastAsia="Arial" w:cs="Times New Roman"/>
            <w:color w:val="AF272F"/>
            <w:sz w:val="15"/>
            <w:szCs w:val="15"/>
            <w:lang w:val="en-AU"/>
          </w:rPr>
          <w:instrText xml:space="preserve"> PAGE   \* MERGEFORMAT </w:instrText>
        </w:r>
        <w:r w:rsidRPr="007B2B29">
          <w:rPr>
            <w:rFonts w:eastAsia="Arial" w:cs="Times New Roman"/>
            <w:color w:val="AF272F"/>
            <w:sz w:val="15"/>
            <w:szCs w:val="15"/>
            <w:lang w:val="en-AU"/>
          </w:rPr>
          <w:fldChar w:fldCharType="separate"/>
        </w:r>
        <w:r>
          <w:rPr>
            <w:rFonts w:eastAsia="Arial" w:cs="Times New Roman"/>
            <w:noProof/>
            <w:color w:val="AF272F"/>
            <w:sz w:val="15"/>
            <w:szCs w:val="15"/>
            <w:lang w:val="en-AU"/>
          </w:rPr>
          <w:t>2</w:t>
        </w:r>
        <w:r w:rsidRPr="007B2B29">
          <w:rPr>
            <w:rFonts w:eastAsia="Arial" w:cs="Times New Roman"/>
            <w:noProof/>
            <w:color w:val="AF272F"/>
            <w:sz w:val="15"/>
            <w:szCs w:val="15"/>
            <w:lang w:val="en-AU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16D95" w14:textId="77777777" w:rsidR="00000000" w:rsidRPr="00006534" w:rsidRDefault="00000000" w:rsidP="0091722C">
    <w:pPr>
      <w:pStyle w:val="ESSubheading1"/>
      <w:ind w:firstLine="567"/>
    </w:pPr>
    <w:r w:rsidRPr="0091722C">
      <w:rPr>
        <w:noProof/>
        <w:sz w:val="15"/>
        <w:szCs w:val="15"/>
      </w:rPr>
      <w:t>Karingal Primary School (4922) - 2026 - AIP</w:t>
    </w:r>
    <w:r w:rsidRPr="000C104E">
      <w:rPr>
        <w:noProof/>
        <w:lang w:val="en-AU" w:eastAsia="en-AU"/>
      </w:rPr>
      <w:drawing>
        <wp:anchor distT="0" distB="0" distL="114300" distR="114300" simplePos="0" relativeHeight="251683840" behindDoc="1" locked="0" layoutInCell="1" allowOverlap="1" wp14:anchorId="41F1CF82" wp14:editId="74B28750">
          <wp:simplePos x="0" y="0"/>
          <wp:positionH relativeFrom="column">
            <wp:posOffset>11844304</wp:posOffset>
          </wp:positionH>
          <wp:positionV relativeFrom="paragraph">
            <wp:posOffset>-47625</wp:posOffset>
          </wp:positionV>
          <wp:extent cx="1981200" cy="704850"/>
          <wp:effectExtent l="0" t="0" r="0" b="0"/>
          <wp:wrapNone/>
          <wp:docPr id="326775006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120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sdt>
    <w:sdtPr>
      <w:rPr>
        <w:rFonts w:eastAsia="Arial" w:cs="Times New Roman"/>
        <w:color w:val="AF272F"/>
        <w:sz w:val="15"/>
        <w:szCs w:val="15"/>
        <w:lang w:val="en-AU"/>
      </w:rPr>
      <w:id w:val="9878010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359DFC" w14:textId="77777777" w:rsidR="00000000" w:rsidRPr="007B2B29" w:rsidRDefault="00000000" w:rsidP="007B2B29">
        <w:pPr>
          <w:tabs>
            <w:tab w:val="right" w:pos="567"/>
          </w:tabs>
          <w:spacing w:after="0" w:line="240" w:lineRule="auto"/>
          <w:ind w:right="-2268"/>
          <w:rPr>
            <w:rFonts w:eastAsia="Arial" w:cs="Times New Roman"/>
            <w:color w:val="AF272F"/>
            <w:sz w:val="13"/>
            <w:szCs w:val="13"/>
            <w:lang w:val="en-AU"/>
          </w:rPr>
        </w:pPr>
        <w:r w:rsidRPr="00006534">
          <w:rPr>
            <w:rFonts w:eastAsia="Arial" w:cs="Times New Roman"/>
            <w:color w:val="AF272F"/>
            <w:sz w:val="15"/>
            <w:szCs w:val="15"/>
            <w:lang w:val="en-AU"/>
          </w:rPr>
          <w:t xml:space="preserve">Page  </w:t>
        </w:r>
        <w:r w:rsidRPr="00006534">
          <w:rPr>
            <w:rFonts w:eastAsia="Arial" w:cs="Times New Roman"/>
            <w:color w:val="AF272F"/>
            <w:sz w:val="15"/>
            <w:szCs w:val="15"/>
            <w:lang w:val="en-AU"/>
          </w:rPr>
          <w:fldChar w:fldCharType="begin"/>
        </w:r>
        <w:r w:rsidRPr="00006534">
          <w:rPr>
            <w:rFonts w:eastAsia="Arial" w:cs="Times New Roman"/>
            <w:color w:val="AF272F"/>
            <w:sz w:val="15"/>
            <w:szCs w:val="15"/>
            <w:lang w:val="en-AU"/>
          </w:rPr>
          <w:instrText xml:space="preserve"> TITLE  \* MERGEFORMAT </w:instrText>
        </w:r>
        <w:r w:rsidRPr="00006534">
          <w:rPr>
            <w:rFonts w:eastAsia="Arial" w:cs="Times New Roman"/>
            <w:color w:val="AF272F"/>
            <w:sz w:val="15"/>
            <w:szCs w:val="15"/>
            <w:lang w:val="en-AU"/>
          </w:rPr>
          <w:fldChar w:fldCharType="separate"/>
        </w:r>
        <w:r w:rsidRPr="00006534">
          <w:rPr>
            <w:rFonts w:eastAsia="Arial" w:cs="Times New Roman"/>
            <w:color w:val="AF272F"/>
            <w:sz w:val="15"/>
            <w:szCs w:val="15"/>
            <w:lang w:val="en-AU"/>
          </w:rPr>
          <w:fldChar w:fldCharType="end"/>
        </w:r>
        <w:r w:rsidRPr="007B2B29">
          <w:rPr>
            <w:rFonts w:eastAsia="Arial" w:cs="Times New Roman"/>
            <w:color w:val="AF272F"/>
            <w:sz w:val="15"/>
            <w:szCs w:val="15"/>
            <w:lang w:val="en-AU"/>
          </w:rPr>
          <w:tab/>
        </w:r>
        <w:r w:rsidRPr="007B2B29">
          <w:rPr>
            <w:rFonts w:eastAsia="Arial" w:cs="Times New Roman"/>
            <w:color w:val="AF272F"/>
            <w:sz w:val="15"/>
            <w:szCs w:val="15"/>
            <w:lang w:val="en-AU"/>
          </w:rPr>
          <w:fldChar w:fldCharType="begin"/>
        </w:r>
        <w:r w:rsidRPr="007B2B29">
          <w:rPr>
            <w:rFonts w:eastAsia="Arial" w:cs="Times New Roman"/>
            <w:color w:val="AF272F"/>
            <w:sz w:val="15"/>
            <w:szCs w:val="15"/>
            <w:lang w:val="en-AU"/>
          </w:rPr>
          <w:instrText xml:space="preserve"> PAGE   \* MERGEFORMAT </w:instrText>
        </w:r>
        <w:r w:rsidRPr="007B2B29">
          <w:rPr>
            <w:rFonts w:eastAsia="Arial" w:cs="Times New Roman"/>
            <w:color w:val="AF272F"/>
            <w:sz w:val="15"/>
            <w:szCs w:val="15"/>
            <w:lang w:val="en-AU"/>
          </w:rPr>
          <w:fldChar w:fldCharType="separate"/>
        </w:r>
        <w:r>
          <w:rPr>
            <w:rFonts w:eastAsia="Arial" w:cs="Times New Roman"/>
            <w:noProof/>
            <w:color w:val="AF272F"/>
            <w:sz w:val="15"/>
            <w:szCs w:val="15"/>
            <w:lang w:val="en-AU"/>
          </w:rPr>
          <w:t>2</w:t>
        </w:r>
        <w:r w:rsidRPr="007B2B29">
          <w:rPr>
            <w:rFonts w:eastAsia="Arial" w:cs="Times New Roman"/>
            <w:noProof/>
            <w:color w:val="AF272F"/>
            <w:sz w:val="15"/>
            <w:szCs w:val="15"/>
            <w:lang w:val="en-AU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2A781" w14:textId="77777777" w:rsidR="00000000" w:rsidRPr="00006534" w:rsidRDefault="00000000" w:rsidP="0091722C">
    <w:pPr>
      <w:pStyle w:val="ESSubheading1"/>
      <w:ind w:firstLine="567"/>
    </w:pPr>
    <w:r w:rsidRPr="0091722C">
      <w:rPr>
        <w:noProof/>
        <w:sz w:val="15"/>
        <w:szCs w:val="15"/>
      </w:rPr>
      <w:t>Karingal Primary School (4922) - 2026 - AIP</w:t>
    </w:r>
    <w:r w:rsidRPr="000C104E">
      <w:rPr>
        <w:noProof/>
        <w:lang w:val="en-AU" w:eastAsia="en-AU"/>
      </w:rPr>
      <w:drawing>
        <wp:anchor distT="0" distB="0" distL="114300" distR="114300" simplePos="0" relativeHeight="251684864" behindDoc="1" locked="0" layoutInCell="1" allowOverlap="1" wp14:anchorId="5E16ABF0" wp14:editId="26CEF80C">
          <wp:simplePos x="0" y="0"/>
          <wp:positionH relativeFrom="column">
            <wp:posOffset>11844304</wp:posOffset>
          </wp:positionH>
          <wp:positionV relativeFrom="paragraph">
            <wp:posOffset>-47625</wp:posOffset>
          </wp:positionV>
          <wp:extent cx="1981200" cy="704850"/>
          <wp:effectExtent l="0" t="0" r="0" b="0"/>
          <wp:wrapNone/>
          <wp:docPr id="1812716912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120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sdt>
    <w:sdtPr>
      <w:rPr>
        <w:rFonts w:eastAsia="Arial" w:cs="Times New Roman"/>
        <w:color w:val="AF272F"/>
        <w:sz w:val="15"/>
        <w:szCs w:val="15"/>
        <w:lang w:val="en-AU"/>
      </w:rPr>
      <w:id w:val="12032434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B0D798" w14:textId="77777777" w:rsidR="00000000" w:rsidRPr="007B2B29" w:rsidRDefault="00000000" w:rsidP="007B2B29">
        <w:pPr>
          <w:tabs>
            <w:tab w:val="right" w:pos="567"/>
          </w:tabs>
          <w:spacing w:after="0" w:line="240" w:lineRule="auto"/>
          <w:ind w:right="-2268"/>
          <w:rPr>
            <w:rFonts w:eastAsia="Arial" w:cs="Times New Roman"/>
            <w:color w:val="AF272F"/>
            <w:sz w:val="13"/>
            <w:szCs w:val="13"/>
            <w:lang w:val="en-AU"/>
          </w:rPr>
        </w:pPr>
        <w:r w:rsidRPr="00006534">
          <w:rPr>
            <w:rFonts w:eastAsia="Arial" w:cs="Times New Roman"/>
            <w:color w:val="AF272F"/>
            <w:sz w:val="15"/>
            <w:szCs w:val="15"/>
            <w:lang w:val="en-AU"/>
          </w:rPr>
          <w:t xml:space="preserve">Page  </w:t>
        </w:r>
        <w:r w:rsidRPr="00006534">
          <w:rPr>
            <w:rFonts w:eastAsia="Arial" w:cs="Times New Roman"/>
            <w:color w:val="AF272F"/>
            <w:sz w:val="15"/>
            <w:szCs w:val="15"/>
            <w:lang w:val="en-AU"/>
          </w:rPr>
          <w:fldChar w:fldCharType="begin"/>
        </w:r>
        <w:r w:rsidRPr="00006534">
          <w:rPr>
            <w:rFonts w:eastAsia="Arial" w:cs="Times New Roman"/>
            <w:color w:val="AF272F"/>
            <w:sz w:val="15"/>
            <w:szCs w:val="15"/>
            <w:lang w:val="en-AU"/>
          </w:rPr>
          <w:instrText xml:space="preserve"> TITLE  \* MERGEFORMAT </w:instrText>
        </w:r>
        <w:r w:rsidRPr="00006534">
          <w:rPr>
            <w:rFonts w:eastAsia="Arial" w:cs="Times New Roman"/>
            <w:color w:val="AF272F"/>
            <w:sz w:val="15"/>
            <w:szCs w:val="15"/>
            <w:lang w:val="en-AU"/>
          </w:rPr>
          <w:fldChar w:fldCharType="separate"/>
        </w:r>
        <w:r w:rsidRPr="00006534">
          <w:rPr>
            <w:rFonts w:eastAsia="Arial" w:cs="Times New Roman"/>
            <w:color w:val="AF272F"/>
            <w:sz w:val="15"/>
            <w:szCs w:val="15"/>
            <w:lang w:val="en-AU"/>
          </w:rPr>
          <w:fldChar w:fldCharType="end"/>
        </w:r>
        <w:r w:rsidRPr="007B2B29">
          <w:rPr>
            <w:rFonts w:eastAsia="Arial" w:cs="Times New Roman"/>
            <w:color w:val="AF272F"/>
            <w:sz w:val="15"/>
            <w:szCs w:val="15"/>
            <w:lang w:val="en-AU"/>
          </w:rPr>
          <w:tab/>
        </w:r>
        <w:r w:rsidRPr="007B2B29">
          <w:rPr>
            <w:rFonts w:eastAsia="Arial" w:cs="Times New Roman"/>
            <w:color w:val="AF272F"/>
            <w:sz w:val="15"/>
            <w:szCs w:val="15"/>
            <w:lang w:val="en-AU"/>
          </w:rPr>
          <w:fldChar w:fldCharType="begin"/>
        </w:r>
        <w:r w:rsidRPr="007B2B29">
          <w:rPr>
            <w:rFonts w:eastAsia="Arial" w:cs="Times New Roman"/>
            <w:color w:val="AF272F"/>
            <w:sz w:val="15"/>
            <w:szCs w:val="15"/>
            <w:lang w:val="en-AU"/>
          </w:rPr>
          <w:instrText xml:space="preserve"> PAGE   \* MERGEFORMAT </w:instrText>
        </w:r>
        <w:r w:rsidRPr="007B2B29">
          <w:rPr>
            <w:rFonts w:eastAsia="Arial" w:cs="Times New Roman"/>
            <w:color w:val="AF272F"/>
            <w:sz w:val="15"/>
            <w:szCs w:val="15"/>
            <w:lang w:val="en-AU"/>
          </w:rPr>
          <w:fldChar w:fldCharType="separate"/>
        </w:r>
        <w:r>
          <w:rPr>
            <w:rFonts w:eastAsia="Arial" w:cs="Times New Roman"/>
            <w:noProof/>
            <w:color w:val="AF272F"/>
            <w:sz w:val="15"/>
            <w:szCs w:val="15"/>
            <w:lang w:val="en-AU"/>
          </w:rPr>
          <w:t>2</w:t>
        </w:r>
        <w:r w:rsidRPr="007B2B29">
          <w:rPr>
            <w:rFonts w:eastAsia="Arial" w:cs="Times New Roman"/>
            <w:noProof/>
            <w:color w:val="AF272F"/>
            <w:sz w:val="15"/>
            <w:szCs w:val="15"/>
            <w:lang w:val="en-AU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E7534" w14:textId="77777777" w:rsidR="00532186" w:rsidRDefault="00532186">
      <w:pPr>
        <w:spacing w:after="0" w:line="240" w:lineRule="auto"/>
      </w:pPr>
      <w:r>
        <w:separator/>
      </w:r>
    </w:p>
  </w:footnote>
  <w:footnote w:type="continuationSeparator" w:id="0">
    <w:p w14:paraId="5310C1E1" w14:textId="77777777" w:rsidR="00532186" w:rsidRDefault="00532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ED1A2" w14:textId="77777777" w:rsidR="00000000" w:rsidRDefault="00000000">
    <w:r>
      <w:pict w14:anchorId="1A95462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3" type="#_x0000_t136" style="position:absolute;margin-left:0;margin-top:0;width:500pt;height:180pt;rotation:-40;z-index:251659264;mso-position-horizontal:center;mso-position-horizontal-relative:page;mso-position-vertical:center;mso-position-vertical-relative:page" fillcolor="#d3d3d3" strokecolor="#d3d3d3">
          <v:textpath style="font-family:&quot;Arial&quot;" string="Draft"/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93223" w14:textId="77777777" w:rsidR="00000000" w:rsidRDefault="00000000">
    <w:pPr>
      <w:pStyle w:val="Header"/>
    </w:pPr>
    <w:r w:rsidRPr="000C104E">
      <w:rPr>
        <w:noProof/>
        <w:lang w:val="en-AU" w:eastAsia="en-AU"/>
      </w:rPr>
      <w:drawing>
        <wp:anchor distT="0" distB="0" distL="114300" distR="114300" simplePos="0" relativeHeight="251660288" behindDoc="1" locked="0" layoutInCell="1" allowOverlap="1" wp14:anchorId="6BB09563" wp14:editId="705FEDA6">
          <wp:simplePos x="0" y="0"/>
          <wp:positionH relativeFrom="column">
            <wp:posOffset>7620578</wp:posOffset>
          </wp:positionH>
          <wp:positionV relativeFrom="paragraph">
            <wp:posOffset>-378460</wp:posOffset>
          </wp:positionV>
          <wp:extent cx="1991003" cy="74305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1003" cy="7430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5B540D5" w14:textId="77777777" w:rsidR="00000000" w:rsidRDefault="0000000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FEBD2" w14:textId="77777777" w:rsidR="00000000" w:rsidRDefault="00000000">
    <w:r>
      <w:pict w14:anchorId="1ABEBD9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4" type="#_x0000_t136" style="position:absolute;margin-left:0;margin-top:0;width:500pt;height:180pt;rotation:-40;z-index:251658240;mso-position-horizontal:center;mso-position-horizontal-relative:page;mso-position-vertical:center;mso-position-vertical-relative:page" fillcolor="#d3d3d3" strokecolor="#d3d3d3">
          <v:textpath style="font-family:&quot;Arial&quot;" string="Draft"/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EC515" w14:textId="77777777" w:rsidR="00000000" w:rsidRDefault="00000000"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27AF7FC" wp14:editId="62883AA3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50000" cy="2286000"/>
              <wp:effectExtent l="0" t="1428750" r="0" b="127635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9200000">
                        <a:off x="0" y="0"/>
                        <a:ext cx="6350000" cy="2286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5D7975" w14:textId="77777777" w:rsidR="00000000" w:rsidRDefault="00000000" w:rsidP="00C259B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D3D3D3"/>
                              <w:sz w:val="72"/>
                              <w:szCs w:val="72"/>
                              <w14:textOutline w14:w="9525" w14:cap="flat" w14:cmpd="sng" w14:algn="ctr">
                                <w14:solidFill>
                                  <w14:srgbClr w14:val="D3D3D3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2051" type="#_x0000_t202" style="height:180pt;margin-left:0;margin-top:0;mso-height-percent:0;mso-height-relative:page;mso-position-horizontal:center;mso-position-horizontal-relative:page;mso-position-vertical:center;mso-position-vertical-relative:page;mso-width-percent:0;mso-width-relative:page;mso-wrap-distance-bottom:0;mso-wrap-distance-left:9pt;mso-wrap-distance-right:9pt;mso-wrap-distance-top:0;mso-wrap-style:square;position:absolute;rotation:-40;v-text-anchor:top;visibility:visible;width:500pt;z-index:251673600" filled="f" stroked="f">
              <o:lock v:ext="edit" shapetype="t"/>
              <v:textbox style="mso-fit-shape-to-text:t">
                <w:txbxContent>
                  <w:p w:rsidR="00C259B6" w:rsidP="00C259B6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color w:val="D3D3D3"/>
                        <w:sz w:val="72"/>
                        <w:szCs w:val="72"/>
                        <w14:textOutline w14:w="9525">
                          <w14:solidFill>
                            <w14:srgbClr w14:val="D3D3D3"/>
                          </w14:solidFill>
                          <w14:round/>
                        </w14:textOutline>
                      </w:rPr>
                      <w:t>Draft</w:t>
                    </w:r>
                  </w:p>
                </w:txbxContent>
              </v:textbox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90D94" w14:textId="77777777" w:rsidR="00000000" w:rsidRPr="003E29B5" w:rsidRDefault="00000000" w:rsidP="008766A4">
    <w:r w:rsidRPr="000C104E">
      <w:rPr>
        <w:noProof/>
        <w:lang w:val="en-AU" w:eastAsia="en-AU"/>
      </w:rPr>
      <w:drawing>
        <wp:anchor distT="0" distB="0" distL="114300" distR="114300" simplePos="0" relativeHeight="251677696" behindDoc="1" locked="0" layoutInCell="1" allowOverlap="1" wp14:anchorId="1F3E72FB" wp14:editId="39CDD303">
          <wp:simplePos x="0" y="0"/>
          <wp:positionH relativeFrom="column">
            <wp:posOffset>11844068</wp:posOffset>
          </wp:positionH>
          <wp:positionV relativeFrom="paragraph">
            <wp:posOffset>-272367</wp:posOffset>
          </wp:positionV>
          <wp:extent cx="1991003" cy="743054"/>
          <wp:effectExtent l="0" t="0" r="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1003" cy="7430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E9AB4FE" w14:textId="77777777" w:rsidR="00000000" w:rsidRDefault="00000000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19601" w14:textId="77777777" w:rsidR="00000000" w:rsidRDefault="00000000"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32BACD" wp14:editId="03351C99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50000" cy="2286000"/>
              <wp:effectExtent l="0" t="1428750" r="0" b="127635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9200000">
                        <a:off x="0" y="0"/>
                        <a:ext cx="6350000" cy="2286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F8AD31" w14:textId="77777777" w:rsidR="00000000" w:rsidRDefault="00000000" w:rsidP="00C259B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D3D3D3"/>
                              <w:sz w:val="72"/>
                              <w:szCs w:val="72"/>
                              <w14:textOutline w14:w="9525" w14:cap="flat" w14:cmpd="sng" w14:algn="ctr">
                                <w14:solidFill>
                                  <w14:srgbClr w14:val="D3D3D3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2052" type="#_x0000_t202" style="height:180pt;margin-left:0;margin-top:0;mso-height-percent:0;mso-height-relative:page;mso-position-horizontal:center;mso-position-horizontal-relative:page;mso-position-vertical:center;mso-position-vertical-relative:page;mso-width-percent:0;mso-width-relative:page;mso-wrap-distance-bottom:0;mso-wrap-distance-left:9pt;mso-wrap-distance-right:9pt;mso-wrap-distance-top:0;mso-wrap-style:square;position:absolute;rotation:-40;v-text-anchor:top;visibility:visible;width:500pt;z-index:251665408" filled="f" stroked="f">
              <o:lock v:ext="edit" shapetype="t"/>
              <v:textbox style="mso-fit-shape-to-text:t">
                <w:txbxContent>
                  <w:p w:rsidR="00C259B6" w:rsidP="00C259B6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color w:val="D3D3D3"/>
                        <w:sz w:val="72"/>
                        <w:szCs w:val="72"/>
                        <w14:textOutline w14:w="9525">
                          <w14:solidFill>
                            <w14:srgbClr w14:val="D3D3D3"/>
                          </w14:solidFill>
                          <w14:round/>
                        </w14:textOutline>
                      </w:rPr>
                      <w:t>Draft</w:t>
                    </w:r>
                  </w:p>
                </w:txbxContent>
              </v:textbox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41C0A" w14:textId="77777777" w:rsidR="00000000" w:rsidRDefault="00000000"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796D00F" wp14:editId="5FB884F3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50000" cy="2286000"/>
              <wp:effectExtent l="0" t="1428750" r="0" b="1276350"/>
              <wp:wrapNone/>
              <wp:docPr id="20843499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9200000">
                        <a:off x="0" y="0"/>
                        <a:ext cx="6350000" cy="2286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F89671" w14:textId="77777777" w:rsidR="00000000" w:rsidRDefault="00000000" w:rsidP="00C259B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D3D3D3"/>
                              <w:sz w:val="72"/>
                              <w:szCs w:val="72"/>
                              <w14:textOutline w14:w="9525" w14:cap="flat" w14:cmpd="sng" w14:algn="ctr">
                                <w14:solidFill>
                                  <w14:srgbClr w14:val="D3D3D3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2053" type="#_x0000_t202" style="height:180pt;margin-left:0;margin-top:0;mso-height-percent:0;mso-height-relative:page;mso-position-horizontal:center;mso-position-horizontal-relative:page;mso-position-vertical:center;mso-position-vertical-relative:page;mso-width-percent:0;mso-width-relative:page;mso-wrap-distance-bottom:0;mso-wrap-distance-left:9pt;mso-wrap-distance-right:9pt;mso-wrap-distance-top:0;mso-wrap-style:square;position:absolute;rotation:-40;v-text-anchor:top;visibility:visible;width:500pt;z-index:251674624" filled="f" stroked="f">
              <o:lock v:ext="edit" shapetype="t"/>
              <v:textbox style="mso-fit-shape-to-text:t">
                <w:txbxContent>
                  <w:p w:rsidR="00C259B6" w:rsidP="00C259B6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color w:val="D3D3D3"/>
                        <w:sz w:val="72"/>
                        <w:szCs w:val="72"/>
                        <w14:textOutline w14:w="9525">
                          <w14:solidFill>
                            <w14:srgbClr w14:val="D3D3D3"/>
                          </w14:solidFill>
                          <w14:round/>
                        </w14:textOutline>
                      </w:rPr>
                      <w:t>Draft</w:t>
                    </w:r>
                  </w:p>
                </w:txbxContent>
              </v:textbox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17A8C" w14:textId="77777777" w:rsidR="00000000" w:rsidRPr="003E29B5" w:rsidRDefault="00000000" w:rsidP="008766A4">
    <w:r w:rsidRPr="000C104E">
      <w:rPr>
        <w:noProof/>
        <w:lang w:val="en-AU" w:eastAsia="en-AU"/>
      </w:rPr>
      <w:drawing>
        <wp:anchor distT="0" distB="0" distL="114300" distR="114300" simplePos="0" relativeHeight="251678720" behindDoc="1" locked="0" layoutInCell="1" allowOverlap="1" wp14:anchorId="44D14348" wp14:editId="2B0EF54D">
          <wp:simplePos x="0" y="0"/>
          <wp:positionH relativeFrom="column">
            <wp:posOffset>11844068</wp:posOffset>
          </wp:positionH>
          <wp:positionV relativeFrom="paragraph">
            <wp:posOffset>-272367</wp:posOffset>
          </wp:positionV>
          <wp:extent cx="1991003" cy="743054"/>
          <wp:effectExtent l="0" t="0" r="0" b="0"/>
          <wp:wrapNone/>
          <wp:docPr id="350694738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1003" cy="7430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A26F15A" w14:textId="77777777" w:rsidR="00000000" w:rsidRDefault="00000000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632CD" w14:textId="77777777" w:rsidR="00000000" w:rsidRDefault="00000000"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B148B3F" wp14:editId="1E2EC1B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50000" cy="2286000"/>
              <wp:effectExtent l="0" t="1428750" r="0" b="1276350"/>
              <wp:wrapNone/>
              <wp:docPr id="119964203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9200000">
                        <a:off x="0" y="0"/>
                        <a:ext cx="6350000" cy="2286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1B6758" w14:textId="77777777" w:rsidR="00000000" w:rsidRDefault="00000000" w:rsidP="00C259B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D3D3D3"/>
                              <w:sz w:val="72"/>
                              <w:szCs w:val="72"/>
                              <w14:textOutline w14:w="9525" w14:cap="flat" w14:cmpd="sng" w14:algn="ctr">
                                <w14:solidFill>
                                  <w14:srgbClr w14:val="D3D3D3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2054" type="#_x0000_t202" style="height:180pt;margin-left:0;margin-top:0;mso-height-percent:0;mso-height-relative:page;mso-position-horizontal:center;mso-position-horizontal-relative:page;mso-position-vertical:center;mso-position-vertical-relative:page;mso-width-percent:0;mso-width-relative:page;mso-wrap-distance-bottom:0;mso-wrap-distance-left:9pt;mso-wrap-distance-right:9pt;mso-wrap-distance-top:0;mso-wrap-style:square;position:absolute;rotation:-40;v-text-anchor:top;visibility:visible;width:500pt;z-index:251666432" filled="f" stroked="f">
              <o:lock v:ext="edit" shapetype="t"/>
              <v:textbox style="mso-fit-shape-to-text:t">
                <w:txbxContent>
                  <w:p w:rsidR="00C259B6" w:rsidP="00C259B6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color w:val="D3D3D3"/>
                        <w:sz w:val="72"/>
                        <w:szCs w:val="72"/>
                        <w14:textOutline w14:w="9525">
                          <w14:solidFill>
                            <w14:srgbClr w14:val="D3D3D3"/>
                          </w14:solidFill>
                          <w14:round/>
                        </w14:textOutline>
                      </w:rPr>
                      <w:t>Draft</w:t>
                    </w:r>
                  </w:p>
                </w:txbxContent>
              </v:textbox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3EF1D" w14:textId="77777777" w:rsidR="00000000" w:rsidRDefault="00000000"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2CA2416" wp14:editId="1FD6FF9D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50000" cy="2286000"/>
              <wp:effectExtent l="0" t="1428750" r="0" b="1276350"/>
              <wp:wrapNone/>
              <wp:docPr id="213558532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9200000">
                        <a:off x="0" y="0"/>
                        <a:ext cx="6350000" cy="2286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72E0D5" w14:textId="77777777" w:rsidR="00000000" w:rsidRDefault="00000000" w:rsidP="00C259B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D3D3D3"/>
                              <w:sz w:val="72"/>
                              <w:szCs w:val="72"/>
                              <w14:textOutline w14:w="9525" w14:cap="flat" w14:cmpd="sng" w14:algn="ctr">
                                <w14:solidFill>
                                  <w14:srgbClr w14:val="D3D3D3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2055" type="#_x0000_t202" style="height:180pt;margin-left:0;margin-top:0;mso-height-percent:0;mso-height-relative:page;mso-position-horizontal:center;mso-position-horizontal-relative:page;mso-position-vertical:center;mso-position-vertical-relative:page;mso-width-percent:0;mso-width-relative:page;mso-wrap-distance-bottom:0;mso-wrap-distance-left:9pt;mso-wrap-distance-right:9pt;mso-wrap-distance-top:0;mso-wrap-style:square;position:absolute;rotation:-40;v-text-anchor:top;visibility:visible;width:500pt;z-index:251675648" filled="f" stroked="f">
              <o:lock v:ext="edit" shapetype="t"/>
              <v:textbox style="mso-fit-shape-to-text:t">
                <w:txbxContent>
                  <w:p w:rsidR="00C259B6" w:rsidP="00C259B6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color w:val="D3D3D3"/>
                        <w:sz w:val="72"/>
                        <w:szCs w:val="72"/>
                        <w14:textOutline w14:w="9525">
                          <w14:solidFill>
                            <w14:srgbClr w14:val="D3D3D3"/>
                          </w14:solidFill>
                          <w14:round/>
                        </w14:textOutline>
                      </w:rPr>
                      <w:t>Draft</w:t>
                    </w:r>
                  </w:p>
                </w:txbxContent>
              </v:textbox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7870B" w14:textId="77777777" w:rsidR="00000000" w:rsidRPr="003E29B5" w:rsidRDefault="00000000" w:rsidP="008766A4">
    <w:r w:rsidRPr="000C104E">
      <w:rPr>
        <w:noProof/>
        <w:lang w:val="en-AU" w:eastAsia="en-AU"/>
      </w:rPr>
      <w:drawing>
        <wp:anchor distT="0" distB="0" distL="114300" distR="114300" simplePos="0" relativeHeight="251679744" behindDoc="1" locked="0" layoutInCell="1" allowOverlap="1" wp14:anchorId="1618F68B" wp14:editId="56B6E812">
          <wp:simplePos x="0" y="0"/>
          <wp:positionH relativeFrom="column">
            <wp:posOffset>11844068</wp:posOffset>
          </wp:positionH>
          <wp:positionV relativeFrom="paragraph">
            <wp:posOffset>-272367</wp:posOffset>
          </wp:positionV>
          <wp:extent cx="1991003" cy="743054"/>
          <wp:effectExtent l="0" t="0" r="0" b="0"/>
          <wp:wrapNone/>
          <wp:docPr id="1328242015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1003" cy="7430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E048390" w14:textId="77777777" w:rsidR="00000000" w:rsidRDefault="00000000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69B67" w14:textId="77777777" w:rsidR="00000000" w:rsidRDefault="00000000"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FFE0723" wp14:editId="4F64CC5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50000" cy="2286000"/>
              <wp:effectExtent l="0" t="1428750" r="0" b="1276350"/>
              <wp:wrapNone/>
              <wp:docPr id="81065512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9200000">
                        <a:off x="0" y="0"/>
                        <a:ext cx="6350000" cy="2286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80BDF2" w14:textId="77777777" w:rsidR="00000000" w:rsidRDefault="00000000" w:rsidP="00C259B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D3D3D3"/>
                              <w:sz w:val="72"/>
                              <w:szCs w:val="72"/>
                              <w14:textOutline w14:w="9525" w14:cap="flat" w14:cmpd="sng" w14:algn="ctr">
                                <w14:solidFill>
                                  <w14:srgbClr w14:val="D3D3D3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2056" type="#_x0000_t202" style="height:180pt;margin-left:0;margin-top:0;mso-height-percent:0;mso-height-relative:page;mso-position-horizontal:center;mso-position-horizontal-relative:page;mso-position-vertical:center;mso-position-vertical-relative:page;mso-width-percent:0;mso-width-relative:page;mso-wrap-distance-bottom:0;mso-wrap-distance-left:9pt;mso-wrap-distance-right:9pt;mso-wrap-distance-top:0;mso-wrap-style:square;position:absolute;rotation:-40;v-text-anchor:top;visibility:visible;width:500pt;z-index:251667456" filled="f" stroked="f">
              <o:lock v:ext="edit" shapetype="t"/>
              <v:textbox style="mso-fit-shape-to-text:t">
                <w:txbxContent>
                  <w:p w:rsidR="00C259B6" w:rsidP="00C259B6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color w:val="D3D3D3"/>
                        <w:sz w:val="72"/>
                        <w:szCs w:val="72"/>
                        <w14:textOutline w14:w="9525">
                          <w14:solidFill>
                            <w14:srgbClr w14:val="D3D3D3"/>
                          </w14:solidFill>
                          <w14:round/>
                        </w14:textOutline>
                      </w:rPr>
                      <w:t>Draft</w:t>
                    </w:r>
                  </w:p>
                </w:txbxContent>
              </v:textbox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D5854" w14:textId="77777777" w:rsidR="00000000" w:rsidRDefault="00000000"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8FF09FA" wp14:editId="1B2EB1C3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50000" cy="2286000"/>
              <wp:effectExtent l="0" t="1428750" r="0" b="1276350"/>
              <wp:wrapNone/>
              <wp:docPr id="213760958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9200000">
                        <a:off x="0" y="0"/>
                        <a:ext cx="6350000" cy="2286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9EB867" w14:textId="77777777" w:rsidR="00000000" w:rsidRDefault="00000000" w:rsidP="00C259B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D3D3D3"/>
                              <w:sz w:val="72"/>
                              <w:szCs w:val="72"/>
                              <w14:textOutline w14:w="9525" w14:cap="flat" w14:cmpd="sng" w14:algn="ctr">
                                <w14:solidFill>
                                  <w14:srgbClr w14:val="D3D3D3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2057" type="#_x0000_t202" style="height:180pt;margin-left:0;margin-top:0;mso-height-percent:0;mso-height-relative:page;mso-position-horizontal:center;mso-position-horizontal-relative:page;mso-position-vertical:center;mso-position-vertical-relative:page;mso-width-percent:0;mso-width-relative:page;mso-wrap-distance-bottom:0;mso-wrap-distance-left:9pt;mso-wrap-distance-right:9pt;mso-wrap-distance-top:0;mso-wrap-style:square;position:absolute;rotation:-40;v-text-anchor:top;visibility:visible;width:500pt;z-index:251676672" filled="f" stroked="f">
              <o:lock v:ext="edit" shapetype="t"/>
              <v:textbox style="mso-fit-shape-to-text:t">
                <w:txbxContent>
                  <w:p w:rsidR="00C259B6" w:rsidP="00C259B6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color w:val="D3D3D3"/>
                        <w:sz w:val="72"/>
                        <w:szCs w:val="72"/>
                        <w14:textOutline w14:w="9525">
                          <w14:solidFill>
                            <w14:srgbClr w14:val="D3D3D3"/>
                          </w14:solidFill>
                          <w14:round/>
                        </w14:textOutline>
                      </w:rPr>
                      <w:t>Draft</w:t>
                    </w:r>
                  </w:p>
                </w:txbxContent>
              </v:textbox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E61FA" w14:textId="77777777" w:rsidR="00000000" w:rsidRPr="003E29B5" w:rsidRDefault="00000000" w:rsidP="008766A4">
    <w:r w:rsidRPr="000C104E">
      <w:rPr>
        <w:noProof/>
        <w:lang w:val="en-AU" w:eastAsia="en-AU"/>
      </w:rPr>
      <w:drawing>
        <wp:anchor distT="0" distB="0" distL="114300" distR="114300" simplePos="0" relativeHeight="251680768" behindDoc="1" locked="0" layoutInCell="1" allowOverlap="1" wp14:anchorId="69663591" wp14:editId="1121F091">
          <wp:simplePos x="0" y="0"/>
          <wp:positionH relativeFrom="column">
            <wp:posOffset>11844068</wp:posOffset>
          </wp:positionH>
          <wp:positionV relativeFrom="paragraph">
            <wp:posOffset>-272367</wp:posOffset>
          </wp:positionV>
          <wp:extent cx="1991003" cy="743054"/>
          <wp:effectExtent l="0" t="0" r="0" b="0"/>
          <wp:wrapNone/>
          <wp:docPr id="843869665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1003" cy="7430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3418AF7" w14:textId="77777777" w:rsidR="00000000" w:rsidRDefault="00000000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7E914" w14:textId="77777777" w:rsidR="00000000" w:rsidRDefault="00000000"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D0EA060" wp14:editId="652B6FA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50000" cy="2286000"/>
              <wp:effectExtent l="0" t="1428750" r="0" b="1276350"/>
              <wp:wrapNone/>
              <wp:docPr id="155503253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9200000">
                        <a:off x="0" y="0"/>
                        <a:ext cx="6350000" cy="2286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2CE7B7" w14:textId="77777777" w:rsidR="00000000" w:rsidRDefault="00000000" w:rsidP="00C259B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D3D3D3"/>
                              <w:sz w:val="72"/>
                              <w:szCs w:val="72"/>
                              <w14:textOutline w14:w="9525" w14:cap="flat" w14:cmpd="sng" w14:algn="ctr">
                                <w14:solidFill>
                                  <w14:srgbClr w14:val="D3D3D3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2058" type="#_x0000_t202" style="height:180pt;margin-left:0;margin-top:0;mso-height-percent:0;mso-height-relative:page;mso-position-horizontal:center;mso-position-horizontal-relative:page;mso-position-vertical:center;mso-position-vertical-relative:page;mso-width-percent:0;mso-width-relative:page;mso-wrap-distance-bottom:0;mso-wrap-distance-left:9pt;mso-wrap-distance-right:9pt;mso-wrap-distance-top:0;mso-wrap-style:square;position:absolute;rotation:-40;v-text-anchor:top;visibility:visible;width:500pt;z-index:251668480" filled="f" stroked="f">
              <o:lock v:ext="edit" shapetype="t"/>
              <v:textbox style="mso-fit-shape-to-text:t">
                <w:txbxContent>
                  <w:p w:rsidR="00C259B6" w:rsidP="00C259B6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color w:val="D3D3D3"/>
                        <w:sz w:val="72"/>
                        <w:szCs w:val="72"/>
                        <w14:textOutline w14:w="9525">
                          <w14:solidFill>
                            <w14:srgbClr w14:val="D3D3D3"/>
                          </w14:solidFill>
                          <w14:round/>
                        </w14:textOutline>
                      </w:rPr>
                      <w:t>Draft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FE6ADFC"/>
    <w:lvl w:ilvl="0">
      <w:start w:val="1"/>
      <w:numFmt w:val="bullet"/>
      <w:pStyle w:val="NoteLevel1"/>
      <w:lvlText w:val=""/>
      <w:lvlJc w:val="left"/>
      <w:pPr>
        <w:ind w:left="-600" w:hanging="360"/>
      </w:pPr>
      <w:rPr>
        <w:rFonts w:ascii="Symbol" w:hAnsi="Symbol" w:hint="default"/>
        <w:color w:val="AF272F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-240"/>
        </w:tabs>
        <w:ind w:left="12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480"/>
        </w:tabs>
        <w:ind w:left="84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1200"/>
        </w:tabs>
        <w:ind w:left="1560" w:hanging="360"/>
      </w:pPr>
      <w:rPr>
        <w:rFonts w:ascii="Wingdings" w:hAnsi="Wingdings" w:hint="default"/>
        <w:color w:val="AF272F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1920"/>
        </w:tabs>
        <w:ind w:left="228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2640"/>
        </w:tabs>
        <w:ind w:left="3000" w:hanging="360"/>
      </w:pPr>
      <w:rPr>
        <w:rFonts w:ascii="Symbol" w:hAnsi="Symbol" w:hint="default"/>
        <w:sz w:val="15"/>
      </w:rPr>
    </w:lvl>
    <w:lvl w:ilvl="6">
      <w:start w:val="1"/>
      <w:numFmt w:val="bullet"/>
      <w:lvlText w:val="o"/>
      <w:lvlJc w:val="left"/>
      <w:pPr>
        <w:tabs>
          <w:tab w:val="num" w:pos="3360"/>
        </w:tabs>
        <w:ind w:left="372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4080"/>
        </w:tabs>
        <w:ind w:left="444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4800"/>
        </w:tabs>
        <w:ind w:left="516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9844D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AEDC9C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11E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21843E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530ECA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1CA33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B204D1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CF22D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36ABC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65A25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6AD53A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BDE22CF"/>
    <w:multiLevelType w:val="multilevel"/>
    <w:tmpl w:val="58EA97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F272F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  <w:sz w:val="15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960527E"/>
    <w:multiLevelType w:val="hybridMultilevel"/>
    <w:tmpl w:val="97505B86"/>
    <w:lvl w:ilvl="0" w:tplc="93DA94EE">
      <w:start w:val="1"/>
      <w:numFmt w:val="bullet"/>
      <w:pStyle w:val="ESBulletsinTable"/>
      <w:lvlText w:val=""/>
      <w:lvlJc w:val="left"/>
      <w:pPr>
        <w:ind w:left="360" w:hanging="360"/>
      </w:pPr>
      <w:rPr>
        <w:rFonts w:ascii="Symbol" w:hAnsi="Symbol" w:hint="default"/>
        <w:color w:val="AF272F"/>
      </w:rPr>
    </w:lvl>
    <w:lvl w:ilvl="1" w:tplc="F7924B8A">
      <w:start w:val="1"/>
      <w:numFmt w:val="bullet"/>
      <w:pStyle w:val="ESBulletsinTable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5A8D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AA75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F2EE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904D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5077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567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8850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A94D37"/>
    <w:multiLevelType w:val="multilevel"/>
    <w:tmpl w:val="FEE408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B943FCB"/>
    <w:multiLevelType w:val="multilevel"/>
    <w:tmpl w:val="20C6D0A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  <w:sz w:val="15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FCB6DE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65679772">
    <w:abstractNumId w:val="10"/>
  </w:num>
  <w:num w:numId="2" w16cid:durableId="1670206139">
    <w:abstractNumId w:val="8"/>
  </w:num>
  <w:num w:numId="3" w16cid:durableId="1169056075">
    <w:abstractNumId w:val="7"/>
  </w:num>
  <w:num w:numId="4" w16cid:durableId="915213862">
    <w:abstractNumId w:val="6"/>
  </w:num>
  <w:num w:numId="5" w16cid:durableId="611745326">
    <w:abstractNumId w:val="5"/>
  </w:num>
  <w:num w:numId="6" w16cid:durableId="361636354">
    <w:abstractNumId w:val="9"/>
  </w:num>
  <w:num w:numId="7" w16cid:durableId="1846094780">
    <w:abstractNumId w:val="4"/>
  </w:num>
  <w:num w:numId="8" w16cid:durableId="436338737">
    <w:abstractNumId w:val="3"/>
  </w:num>
  <w:num w:numId="9" w16cid:durableId="1180269966">
    <w:abstractNumId w:val="2"/>
  </w:num>
  <w:num w:numId="10" w16cid:durableId="1973097072">
    <w:abstractNumId w:val="1"/>
  </w:num>
  <w:num w:numId="11" w16cid:durableId="1905798384">
    <w:abstractNumId w:val="0"/>
  </w:num>
  <w:num w:numId="12" w16cid:durableId="1233661833">
    <w:abstractNumId w:val="11"/>
  </w:num>
  <w:num w:numId="13" w16cid:durableId="2082212522">
    <w:abstractNumId w:val="16"/>
  </w:num>
  <w:num w:numId="14" w16cid:durableId="263535826">
    <w:abstractNumId w:val="14"/>
  </w:num>
  <w:num w:numId="15" w16cid:durableId="1865633680">
    <w:abstractNumId w:val="15"/>
  </w:num>
  <w:num w:numId="16" w16cid:durableId="1632204391">
    <w:abstractNumId w:val="12"/>
  </w:num>
  <w:num w:numId="17" w16cid:durableId="996892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SortMethod w:val="0000"/>
  <w:documentProtection w:enforcement="0"/>
  <w:autoFormatOverride/>
  <w:defaultTabStop w:val="720"/>
  <w:drawingGridHorizontalSpacing w:val="90"/>
  <w:displayHorizontalDrawingGridEvery w:val="2"/>
  <w:displayVerticalDrawingGridEvery w:val="2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D8A"/>
    <w:rsid w:val="000C2F3E"/>
    <w:rsid w:val="003E4D8A"/>
    <w:rsid w:val="00532186"/>
    <w:rsid w:val="0097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."/>
  <w:listSeparator w:val=","/>
  <w14:docId w14:val="4884A436"/>
  <w15:docId w15:val="{D0026A8E-DF44-413C-BBFE-C2314442B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34" w:qFormat="1"/>
    <w:lsdException w:name="Quote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semiHidden/>
    <w:qFormat/>
    <w:rsid w:val="00127682"/>
    <w:pPr>
      <w:spacing w:after="120" w:line="240" w:lineRule="atLeast"/>
    </w:pPr>
    <w:rPr>
      <w:rFonts w:ascii="Arial" w:hAnsi="Arial" w:cs="Arial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"/>
    <w:semiHidden/>
    <w:qFormat/>
    <w:locked/>
    <w:rsid w:val="009F2302"/>
    <w:pPr>
      <w:keepNext/>
      <w:keepLines/>
      <w:spacing w:after="40"/>
      <w:outlineLvl w:val="0"/>
    </w:pPr>
    <w:rPr>
      <w:rFonts w:eastAsiaTheme="majorEastAsia" w:cstheme="majorBidi"/>
      <w:b/>
      <w:bCs/>
      <w:caps/>
      <w:color w:val="AF272F"/>
      <w:sz w:val="20"/>
      <w:szCs w:val="20"/>
    </w:rPr>
  </w:style>
  <w:style w:type="paragraph" w:styleId="Heading2">
    <w:name w:val="heading 2"/>
    <w:basedOn w:val="Heading1"/>
    <w:next w:val="Normal"/>
    <w:link w:val="Heading2Char"/>
    <w:uiPriority w:val="9"/>
    <w:semiHidden/>
    <w:qFormat/>
    <w:locked/>
    <w:rsid w:val="00751081"/>
    <w:pPr>
      <w:pBdr>
        <w:top w:val="single" w:sz="8" w:space="3" w:color="AF272F"/>
      </w:pBdr>
      <w:spacing w:before="300"/>
      <w:outlineLvl w:val="1"/>
    </w:pPr>
    <w:rPr>
      <w:bCs w:val="0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locked/>
    <w:rsid w:val="00600EB1"/>
    <w:pPr>
      <w:spacing w:before="240"/>
      <w:outlineLvl w:val="2"/>
    </w:pPr>
    <w:rPr>
      <w:b/>
      <w:color w:val="000000" w:themeColor="text1"/>
      <w:sz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locked/>
    <w:rsid w:val="003E434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locked/>
    <w:rsid w:val="00EE33E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SHeading1">
    <w:name w:val="ES_Heading 1"/>
    <w:basedOn w:val="Title"/>
    <w:qFormat/>
    <w:rsid w:val="00D049D0"/>
  </w:style>
  <w:style w:type="paragraph" w:styleId="Quote">
    <w:name w:val="Quote"/>
    <w:basedOn w:val="Normal"/>
    <w:next w:val="Normal"/>
    <w:link w:val="QuoteChar"/>
    <w:uiPriority w:val="29"/>
    <w:semiHidden/>
    <w:qFormat/>
    <w:locked/>
    <w:rsid w:val="00D31299"/>
    <w:pPr>
      <w:spacing w:after="60" w:line="300" w:lineRule="atLeast"/>
    </w:pPr>
    <w:rPr>
      <w:b/>
      <w:bCs/>
      <w:color w:val="5A5A59"/>
      <w:sz w:val="24"/>
      <w:szCs w:val="25"/>
    </w:rPr>
  </w:style>
  <w:style w:type="paragraph" w:styleId="Footer">
    <w:name w:val="footer"/>
    <w:basedOn w:val="Normal"/>
    <w:link w:val="FooterChar"/>
    <w:uiPriority w:val="99"/>
    <w:rsid w:val="00326F4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11D2"/>
    <w:rPr>
      <w:rFonts w:ascii="Arial" w:hAnsi="Arial" w:cs="Arial"/>
      <w:sz w:val="18"/>
      <w:szCs w:val="18"/>
    </w:rPr>
  </w:style>
  <w:style w:type="paragraph" w:customStyle="1" w:styleId="ESIntroParagraph">
    <w:name w:val="ES_Intro Paragraph"/>
    <w:basedOn w:val="Subtitle"/>
    <w:qFormat/>
    <w:rsid w:val="00D049D0"/>
  </w:style>
  <w:style w:type="paragraph" w:customStyle="1" w:styleId="ESHeading2">
    <w:name w:val="ES_Heading 2"/>
    <w:basedOn w:val="Heading1"/>
    <w:qFormat/>
    <w:rsid w:val="00895870"/>
    <w:pPr>
      <w:spacing w:before="240" w:after="12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locked/>
    <w:rsid w:val="00980015"/>
    <w:pPr>
      <w:numPr>
        <w:ilvl w:val="1"/>
      </w:numPr>
      <w:spacing w:after="0"/>
    </w:pPr>
    <w:rPr>
      <w:rFonts w:eastAsiaTheme="majorEastAsia" w:cstheme="majorBidi"/>
      <w:color w:val="5A5A59"/>
      <w:sz w:val="27"/>
      <w:szCs w:val="27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711D2"/>
    <w:rPr>
      <w:rFonts w:ascii="Arial" w:eastAsiaTheme="majorEastAsia" w:hAnsi="Arial" w:cstheme="majorBidi"/>
      <w:color w:val="5A5A59"/>
      <w:sz w:val="27"/>
      <w:szCs w:val="27"/>
    </w:rPr>
  </w:style>
  <w:style w:type="character" w:styleId="SubtleEmphasis">
    <w:name w:val="Subtle Emphasis"/>
    <w:basedOn w:val="DefaultParagraphFont"/>
    <w:uiPriority w:val="19"/>
    <w:semiHidden/>
    <w:locked/>
    <w:rsid w:val="00326F48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semiHidden/>
    <w:locked/>
    <w:rsid w:val="00600EB1"/>
    <w:rPr>
      <w:b/>
      <w:bCs/>
      <w:i/>
      <w:iCs/>
      <w:color w:val="C00000"/>
    </w:rPr>
  </w:style>
  <w:style w:type="character" w:styleId="Emphasis">
    <w:name w:val="Emphasis"/>
    <w:basedOn w:val="DefaultParagraphFont"/>
    <w:uiPriority w:val="20"/>
    <w:semiHidden/>
    <w:locked/>
    <w:rsid w:val="00326F48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5711D2"/>
    <w:rPr>
      <w:rFonts w:ascii="Arial" w:eastAsiaTheme="majorEastAsia" w:hAnsi="Arial" w:cstheme="majorBidi"/>
      <w:b/>
      <w:bCs/>
      <w:caps/>
      <w:color w:val="AF272F"/>
      <w:sz w:val="20"/>
      <w:szCs w:val="20"/>
    </w:rPr>
  </w:style>
  <w:style w:type="paragraph" w:styleId="Title">
    <w:name w:val="Title"/>
    <w:next w:val="Subtitle"/>
    <w:link w:val="TitleChar"/>
    <w:uiPriority w:val="10"/>
    <w:semiHidden/>
    <w:qFormat/>
    <w:locked/>
    <w:rsid w:val="009F2302"/>
    <w:pPr>
      <w:spacing w:after="120" w:line="340" w:lineRule="atLeast"/>
      <w:outlineLvl w:val="0"/>
    </w:pPr>
    <w:rPr>
      <w:rFonts w:ascii="Arial" w:eastAsiaTheme="majorEastAsia" w:hAnsi="Arial" w:cstheme="majorBidi"/>
      <w:b/>
      <w:color w:val="AF272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711D2"/>
    <w:rPr>
      <w:rFonts w:ascii="Arial" w:eastAsiaTheme="majorEastAsia" w:hAnsi="Arial" w:cstheme="majorBidi"/>
      <w:b/>
      <w:color w:val="AF272F"/>
      <w:spacing w:val="5"/>
      <w:kern w:val="28"/>
      <w:sz w:val="44"/>
      <w:szCs w:val="52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711D2"/>
    <w:rPr>
      <w:rFonts w:ascii="Arial" w:hAnsi="Arial" w:cs="Arial"/>
      <w:b/>
      <w:bCs/>
      <w:color w:val="5A5A59"/>
      <w:szCs w:val="25"/>
    </w:rPr>
  </w:style>
  <w:style w:type="paragraph" w:styleId="EndnoteText">
    <w:name w:val="endnote text"/>
    <w:basedOn w:val="Normal"/>
    <w:link w:val="EndnoteTextChar"/>
    <w:uiPriority w:val="99"/>
    <w:semiHidden/>
    <w:qFormat/>
    <w:locked/>
    <w:rsid w:val="00980015"/>
    <w:pPr>
      <w:spacing w:before="120" w:after="240"/>
    </w:pPr>
    <w:rPr>
      <w:b/>
      <w:color w:val="5A5A59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711D2"/>
    <w:rPr>
      <w:rFonts w:ascii="Arial" w:hAnsi="Arial" w:cs="Arial"/>
      <w:b/>
      <w:color w:val="5A5A59"/>
      <w:sz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11D2"/>
    <w:rPr>
      <w:rFonts w:ascii="Arial" w:eastAsiaTheme="majorEastAsia" w:hAnsi="Arial" w:cstheme="majorBidi"/>
      <w:b/>
      <w:caps/>
      <w:color w:val="AF272F"/>
      <w:sz w:val="20"/>
      <w:szCs w:val="20"/>
    </w:rPr>
  </w:style>
  <w:style w:type="character" w:styleId="Strong">
    <w:name w:val="Strong"/>
    <w:basedOn w:val="DefaultParagraphFont"/>
    <w:uiPriority w:val="22"/>
    <w:semiHidden/>
    <w:qFormat/>
    <w:locked/>
    <w:rsid w:val="00980015"/>
    <w:rPr>
      <w:b/>
      <w:bCs/>
    </w:rPr>
  </w:style>
  <w:style w:type="paragraph" w:styleId="Header">
    <w:name w:val="header"/>
    <w:basedOn w:val="Normal"/>
    <w:link w:val="HeaderChar"/>
    <w:uiPriority w:val="99"/>
    <w:semiHidden/>
    <w:locked/>
    <w:rsid w:val="007847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711D2"/>
    <w:rPr>
      <w:rFonts w:ascii="Arial" w:hAnsi="Arial" w:cs="Arial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11D2"/>
    <w:rPr>
      <w:rFonts w:ascii="Arial" w:hAnsi="Arial" w:cs="Arial"/>
      <w:b/>
      <w:color w:val="000000" w:themeColor="text1"/>
      <w:sz w:val="20"/>
      <w:szCs w:val="18"/>
    </w:rPr>
  </w:style>
  <w:style w:type="paragraph" w:styleId="TOAHeading">
    <w:name w:val="toa heading"/>
    <w:basedOn w:val="Normal"/>
    <w:next w:val="Normal"/>
    <w:uiPriority w:val="99"/>
    <w:semiHidden/>
    <w:locked/>
    <w:rsid w:val="0075108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qFormat/>
    <w:locked/>
    <w:rsid w:val="000F155E"/>
    <w:pPr>
      <w:spacing w:before="240" w:after="0"/>
      <w:outlineLvl w:val="9"/>
    </w:pPr>
    <w:rPr>
      <w:rFonts w:asciiTheme="majorHAnsi" w:hAnsiTheme="majorHAnsi"/>
      <w:b w:val="0"/>
      <w:bCs w:val="0"/>
      <w:caps w:val="0"/>
      <w:color w:val="365F91" w:themeColor="accent1" w:themeShade="BF"/>
      <w:sz w:val="32"/>
      <w:szCs w:val="32"/>
    </w:rPr>
  </w:style>
  <w:style w:type="paragraph" w:customStyle="1" w:styleId="ESHeading3">
    <w:name w:val="ES_Heading 3"/>
    <w:basedOn w:val="Heading3"/>
    <w:qFormat/>
    <w:rsid w:val="00583B58"/>
    <w:pPr>
      <w:spacing w:before="160" w:after="60"/>
    </w:pPr>
  </w:style>
  <w:style w:type="paragraph" w:customStyle="1" w:styleId="ESBodyText">
    <w:name w:val="ES_Body Text"/>
    <w:basedOn w:val="Normal"/>
    <w:uiPriority w:val="99"/>
    <w:qFormat/>
    <w:rsid w:val="00D049D0"/>
  </w:style>
  <w:style w:type="paragraph" w:styleId="FootnoteText">
    <w:name w:val="footnote text"/>
    <w:basedOn w:val="Normal"/>
    <w:link w:val="FootnoteTextChar"/>
    <w:uiPriority w:val="99"/>
    <w:unhideWhenUsed/>
    <w:locked/>
    <w:rsid w:val="00271F77"/>
    <w:pPr>
      <w:spacing w:after="40" w:line="240" w:lineRule="auto"/>
    </w:pPr>
    <w:rPr>
      <w:sz w:val="11"/>
      <w:szCs w:val="11"/>
    </w:rPr>
  </w:style>
  <w:style w:type="paragraph" w:customStyle="1" w:styleId="NoteLevel1">
    <w:name w:val="Note Level 1"/>
    <w:basedOn w:val="Normal"/>
    <w:uiPriority w:val="99"/>
    <w:locked/>
    <w:rsid w:val="00895870"/>
    <w:pPr>
      <w:keepNext/>
      <w:numPr>
        <w:numId w:val="11"/>
      </w:numPr>
      <w:spacing w:before="120"/>
      <w:ind w:left="284"/>
      <w:contextualSpacing/>
      <w:outlineLvl w:val="0"/>
    </w:pPr>
  </w:style>
  <w:style w:type="paragraph" w:customStyle="1" w:styleId="NoteLevel2">
    <w:name w:val="Note Level 2"/>
    <w:basedOn w:val="Normal"/>
    <w:uiPriority w:val="99"/>
    <w:locked/>
    <w:rsid w:val="00D84C0F"/>
    <w:pPr>
      <w:keepNext/>
      <w:numPr>
        <w:ilvl w:val="1"/>
        <w:numId w:val="11"/>
      </w:numPr>
      <w:spacing w:after="0"/>
      <w:ind w:firstLine="164"/>
      <w:contextualSpacing/>
      <w:outlineLvl w:val="1"/>
    </w:pPr>
  </w:style>
  <w:style w:type="paragraph" w:customStyle="1" w:styleId="NoteLevel3">
    <w:name w:val="Note Level 3"/>
    <w:basedOn w:val="Normal"/>
    <w:uiPriority w:val="99"/>
    <w:locked/>
    <w:rsid w:val="00D84C0F"/>
    <w:pPr>
      <w:keepNext/>
      <w:numPr>
        <w:ilvl w:val="2"/>
        <w:numId w:val="11"/>
      </w:numPr>
      <w:spacing w:after="0"/>
      <w:ind w:firstLine="164"/>
      <w:contextualSpacing/>
      <w:outlineLvl w:val="2"/>
    </w:pPr>
  </w:style>
  <w:style w:type="paragraph" w:customStyle="1" w:styleId="NoteLevel4">
    <w:name w:val="Note Level 4"/>
    <w:basedOn w:val="Normal"/>
    <w:uiPriority w:val="99"/>
    <w:locked/>
    <w:rsid w:val="00D84C0F"/>
    <w:pPr>
      <w:keepNext/>
      <w:numPr>
        <w:ilvl w:val="3"/>
        <w:numId w:val="11"/>
      </w:numPr>
      <w:spacing w:after="0"/>
      <w:ind w:firstLine="164"/>
      <w:contextualSpacing/>
      <w:outlineLvl w:val="3"/>
    </w:pPr>
  </w:style>
  <w:style w:type="paragraph" w:customStyle="1" w:styleId="NoteLevel5">
    <w:name w:val="Note Level 5"/>
    <w:basedOn w:val="Normal"/>
    <w:uiPriority w:val="99"/>
    <w:locked/>
    <w:rsid w:val="00D84C0F"/>
    <w:pPr>
      <w:keepNext/>
      <w:numPr>
        <w:ilvl w:val="4"/>
        <w:numId w:val="11"/>
      </w:numPr>
      <w:spacing w:after="0"/>
      <w:ind w:left="1985" w:firstLine="164"/>
      <w:contextualSpacing/>
      <w:outlineLvl w:val="4"/>
    </w:pPr>
  </w:style>
  <w:style w:type="paragraph" w:customStyle="1" w:styleId="NoteLevel6">
    <w:name w:val="Note Level 6"/>
    <w:basedOn w:val="Normal"/>
    <w:uiPriority w:val="99"/>
    <w:locked/>
    <w:rsid w:val="00D84C0F"/>
    <w:pPr>
      <w:keepNext/>
      <w:numPr>
        <w:ilvl w:val="5"/>
        <w:numId w:val="11"/>
      </w:numPr>
      <w:spacing w:after="0"/>
      <w:ind w:firstLine="164"/>
      <w:contextualSpacing/>
      <w:outlineLvl w:val="5"/>
    </w:pPr>
  </w:style>
  <w:style w:type="paragraph" w:customStyle="1" w:styleId="NoteLevel7">
    <w:name w:val="Note Level 7"/>
    <w:basedOn w:val="NoteLevel5"/>
    <w:uiPriority w:val="99"/>
    <w:locked/>
    <w:rsid w:val="00D84C0F"/>
    <w:pPr>
      <w:ind w:left="3402" w:firstLine="0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271F77"/>
    <w:rPr>
      <w:rFonts w:ascii="Arial" w:hAnsi="Arial" w:cs="Arial"/>
      <w:sz w:val="11"/>
      <w:szCs w:val="11"/>
    </w:rPr>
  </w:style>
  <w:style w:type="paragraph" w:customStyle="1" w:styleId="NoteLevel8">
    <w:name w:val="Note Level 8"/>
    <w:basedOn w:val="Normal"/>
    <w:uiPriority w:val="99"/>
    <w:locked/>
    <w:rsid w:val="00D84C0F"/>
    <w:pPr>
      <w:keepNext/>
      <w:numPr>
        <w:ilvl w:val="7"/>
        <w:numId w:val="11"/>
      </w:numPr>
      <w:spacing w:after="0"/>
      <w:contextualSpacing/>
      <w:outlineLvl w:val="7"/>
    </w:pPr>
  </w:style>
  <w:style w:type="paragraph" w:customStyle="1" w:styleId="ESImageorGraphTitle">
    <w:name w:val="ES_Image or Graph Title"/>
    <w:basedOn w:val="ESHeading2"/>
    <w:qFormat/>
    <w:rsid w:val="006935C9"/>
    <w:pPr>
      <w:spacing w:before="320" w:after="200"/>
    </w:pPr>
    <w:rPr>
      <w:caps w:val="0"/>
      <w:sz w:val="18"/>
    </w:rPr>
  </w:style>
  <w:style w:type="character" w:styleId="FootnoteReference">
    <w:name w:val="footnote reference"/>
    <w:basedOn w:val="DefaultParagraphFont"/>
    <w:uiPriority w:val="99"/>
    <w:unhideWhenUsed/>
    <w:locked/>
    <w:rsid w:val="00271F77"/>
    <w:rPr>
      <w:color w:val="AF272F"/>
      <w:sz w:val="13"/>
      <w:szCs w:val="13"/>
      <w:vertAlign w:val="superscript"/>
    </w:rPr>
  </w:style>
  <w:style w:type="paragraph" w:customStyle="1" w:styleId="ESSubheading1">
    <w:name w:val="ES_Subheading 1"/>
    <w:basedOn w:val="ESIntroParagraph"/>
    <w:qFormat/>
    <w:rsid w:val="00D84C0F"/>
    <w:pPr>
      <w:ind w:left="-567"/>
    </w:pPr>
    <w:rPr>
      <w:color w:val="AF272F"/>
      <w:sz w:val="28"/>
    </w:rPr>
  </w:style>
  <w:style w:type="paragraph" w:customStyle="1" w:styleId="ESSubheading1White">
    <w:name w:val="ES_Subheading 1 (White)"/>
    <w:basedOn w:val="ESSubheading1"/>
    <w:qFormat/>
    <w:rsid w:val="00D84C0F"/>
    <w:rPr>
      <w:color w:val="FFFFFF" w:themeColor="background1"/>
    </w:rPr>
  </w:style>
  <w:style w:type="paragraph" w:customStyle="1" w:styleId="ESQuote">
    <w:name w:val="ES_Quote"/>
    <w:basedOn w:val="Quote"/>
    <w:qFormat/>
    <w:rsid w:val="0057654B"/>
    <w:pPr>
      <w:spacing w:before="320" w:after="200" w:line="320" w:lineRule="atLeast"/>
    </w:pPr>
    <w:rPr>
      <w:b w:val="0"/>
      <w:i/>
    </w:rPr>
  </w:style>
  <w:style w:type="paragraph" w:customStyle="1" w:styleId="ESQuoteAuthor">
    <w:name w:val="ES_Quote Author"/>
    <w:basedOn w:val="EndnoteText"/>
    <w:qFormat/>
    <w:rsid w:val="00D84C0F"/>
  </w:style>
  <w:style w:type="paragraph" w:customStyle="1" w:styleId="NoteLevel9">
    <w:name w:val="Note Level 9"/>
    <w:basedOn w:val="Normal"/>
    <w:uiPriority w:val="99"/>
    <w:locked/>
    <w:rsid w:val="00D84C0F"/>
    <w:pPr>
      <w:keepNext/>
      <w:numPr>
        <w:ilvl w:val="8"/>
        <w:numId w:val="11"/>
      </w:numPr>
      <w:spacing w:after="0"/>
      <w:contextualSpacing/>
      <w:outlineLvl w:val="8"/>
    </w:pPr>
  </w:style>
  <w:style w:type="character" w:customStyle="1" w:styleId="WHITE">
    <w:name w:val="WHITE"/>
    <w:basedOn w:val="DefaultParagraphFont"/>
    <w:uiPriority w:val="1"/>
    <w:qFormat/>
    <w:rsid w:val="000F4C22"/>
    <w:rPr>
      <w:color w:val="EEECE1" w:themeColor="background2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895870"/>
    <w:pPr>
      <w:ind w:left="360"/>
    </w:pPr>
  </w:style>
  <w:style w:type="paragraph" w:styleId="TOC1">
    <w:name w:val="toc 1"/>
    <w:basedOn w:val="Normal"/>
    <w:next w:val="Normal"/>
    <w:autoRedefine/>
    <w:uiPriority w:val="39"/>
    <w:unhideWhenUsed/>
    <w:locked/>
    <w:rsid w:val="00895870"/>
    <w:pPr>
      <w:tabs>
        <w:tab w:val="right" w:leader="dot" w:pos="9346"/>
      </w:tabs>
      <w:spacing w:after="100"/>
    </w:pPr>
    <w:rPr>
      <w:b/>
      <w:color w:val="AF272F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895870"/>
    <w:pPr>
      <w:spacing w:after="100"/>
      <w:ind w:left="180"/>
    </w:pPr>
    <w:rPr>
      <w:color w:val="AF272F"/>
    </w:rPr>
  </w:style>
  <w:style w:type="paragraph" w:styleId="TOC4">
    <w:name w:val="toc 4"/>
    <w:basedOn w:val="Normal"/>
    <w:next w:val="Normal"/>
    <w:autoRedefine/>
    <w:uiPriority w:val="39"/>
    <w:unhideWhenUsed/>
    <w:locked/>
    <w:rsid w:val="00895870"/>
    <w:pPr>
      <w:ind w:left="540"/>
    </w:pPr>
  </w:style>
  <w:style w:type="paragraph" w:styleId="TOC5">
    <w:name w:val="toc 5"/>
    <w:basedOn w:val="Normal"/>
    <w:next w:val="Normal"/>
    <w:autoRedefine/>
    <w:uiPriority w:val="39"/>
    <w:unhideWhenUsed/>
    <w:locked/>
    <w:rsid w:val="00895870"/>
    <w:pPr>
      <w:ind w:left="720"/>
    </w:pPr>
  </w:style>
  <w:style w:type="paragraph" w:styleId="TOC6">
    <w:name w:val="toc 6"/>
    <w:basedOn w:val="Normal"/>
    <w:next w:val="Normal"/>
    <w:autoRedefine/>
    <w:uiPriority w:val="39"/>
    <w:unhideWhenUsed/>
    <w:locked/>
    <w:rsid w:val="00895870"/>
    <w:pPr>
      <w:ind w:left="900"/>
    </w:pPr>
  </w:style>
  <w:style w:type="paragraph" w:styleId="TOC7">
    <w:name w:val="toc 7"/>
    <w:basedOn w:val="Normal"/>
    <w:next w:val="Normal"/>
    <w:autoRedefine/>
    <w:uiPriority w:val="39"/>
    <w:unhideWhenUsed/>
    <w:locked/>
    <w:rsid w:val="00895870"/>
    <w:pPr>
      <w:ind w:left="1080"/>
    </w:pPr>
  </w:style>
  <w:style w:type="paragraph" w:styleId="TOC8">
    <w:name w:val="toc 8"/>
    <w:basedOn w:val="Normal"/>
    <w:next w:val="Normal"/>
    <w:autoRedefine/>
    <w:uiPriority w:val="39"/>
    <w:unhideWhenUsed/>
    <w:locked/>
    <w:rsid w:val="00895870"/>
    <w:pPr>
      <w:ind w:left="1260"/>
    </w:pPr>
  </w:style>
  <w:style w:type="paragraph" w:styleId="TOC9">
    <w:name w:val="toc 9"/>
    <w:basedOn w:val="Normal"/>
    <w:next w:val="Normal"/>
    <w:autoRedefine/>
    <w:uiPriority w:val="39"/>
    <w:unhideWhenUsed/>
    <w:locked/>
    <w:rsid w:val="00895870"/>
    <w:pPr>
      <w:ind w:left="1440"/>
    </w:pPr>
  </w:style>
  <w:style w:type="character" w:styleId="EndnoteReference">
    <w:name w:val="endnote reference"/>
    <w:uiPriority w:val="99"/>
    <w:unhideWhenUsed/>
    <w:locked/>
    <w:rsid w:val="00271F77"/>
    <w:rPr>
      <w:b w:val="0"/>
      <w:i w:val="0"/>
      <w:sz w:val="15"/>
      <w:szCs w:val="15"/>
      <w:lang w:val="en-AU"/>
    </w:rPr>
  </w:style>
  <w:style w:type="paragraph" w:customStyle="1" w:styleId="ESDisclaimer">
    <w:name w:val="ES_Disclaimer"/>
    <w:basedOn w:val="Normal"/>
    <w:qFormat/>
    <w:rsid w:val="00271F77"/>
    <w:pPr>
      <w:spacing w:after="40" w:line="240" w:lineRule="auto"/>
    </w:pPr>
    <w:rPr>
      <w:rFonts w:cstheme="minorHAnsi"/>
      <w:color w:val="7F7F7F" w:themeColor="text1" w:themeTint="80"/>
      <w:sz w:val="13"/>
      <w:szCs w:val="13"/>
    </w:rPr>
  </w:style>
  <w:style w:type="table" w:customStyle="1" w:styleId="TableGrid1">
    <w:name w:val="Table Grid1"/>
    <w:basedOn w:val="TableNormal"/>
    <w:next w:val="TableGrid"/>
    <w:uiPriority w:val="39"/>
    <w:rsid w:val="00F97B56"/>
    <w:rPr>
      <w:rFonts w:eastAsia="Arial"/>
      <w:sz w:val="22"/>
      <w:szCs w:val="22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locked/>
    <w:rsid w:val="00F97B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semiHidden/>
    <w:qFormat/>
    <w:locked/>
    <w:rsid w:val="00F97B56"/>
    <w:pPr>
      <w:ind w:left="720"/>
      <w:contextualSpacing/>
    </w:pPr>
  </w:style>
  <w:style w:type="paragraph" w:customStyle="1" w:styleId="ESWhiteTableHeading">
    <w:name w:val="ES_White Table Heading"/>
    <w:basedOn w:val="Normal"/>
    <w:qFormat/>
    <w:rsid w:val="00F8548F"/>
    <w:rPr>
      <w:rFonts w:eastAsia="Arial"/>
      <w:b/>
      <w:color w:val="FFFFFF" w:themeColor="background1"/>
      <w:sz w:val="20"/>
      <w:szCs w:val="20"/>
      <w:lang w:val="en-AU"/>
    </w:rPr>
  </w:style>
  <w:style w:type="paragraph" w:customStyle="1" w:styleId="ESBulletsinTable">
    <w:name w:val="ES_Bullets in Table"/>
    <w:basedOn w:val="ListParagraph"/>
    <w:qFormat/>
    <w:rsid w:val="00226B71"/>
    <w:pPr>
      <w:numPr>
        <w:numId w:val="17"/>
      </w:numPr>
      <w:spacing w:after="80" w:line="240" w:lineRule="auto"/>
    </w:pPr>
    <w:rPr>
      <w:rFonts w:eastAsia="Arial" w:cs="Times New Roman"/>
      <w:szCs w:val="22"/>
      <w:lang w:val="en-AU"/>
    </w:rPr>
  </w:style>
  <w:style w:type="paragraph" w:customStyle="1" w:styleId="ESBulletsinTableLevel2">
    <w:name w:val="ES_Bullets in Table Level 2"/>
    <w:basedOn w:val="ListParagraph"/>
    <w:qFormat/>
    <w:rsid w:val="00226B71"/>
    <w:pPr>
      <w:numPr>
        <w:ilvl w:val="1"/>
        <w:numId w:val="17"/>
      </w:numPr>
      <w:spacing w:after="80" w:line="240" w:lineRule="auto"/>
      <w:ind w:left="592"/>
    </w:pPr>
    <w:rPr>
      <w:rFonts w:eastAsia="Arial" w:cs="Times New Roman"/>
      <w:szCs w:val="22"/>
      <w:lang w:val="en-AU"/>
    </w:rPr>
  </w:style>
  <w:style w:type="character" w:customStyle="1" w:styleId="Red">
    <w:name w:val="Red"/>
    <w:basedOn w:val="DefaultParagraphFont"/>
    <w:uiPriority w:val="1"/>
    <w:qFormat/>
    <w:rsid w:val="007B2B29"/>
    <w:rPr>
      <w:color w:val="FFFFFF" w:themeColor="background1"/>
    </w:rPr>
  </w:style>
  <w:style w:type="character" w:styleId="PageNumber">
    <w:name w:val="page number"/>
    <w:basedOn w:val="DefaultParagraphFont"/>
    <w:uiPriority w:val="99"/>
    <w:semiHidden/>
    <w:unhideWhenUsed/>
    <w:locked/>
    <w:rsid w:val="007B2B29"/>
  </w:style>
  <w:style w:type="paragraph" w:styleId="NormalWeb">
    <w:name w:val="Normal (Web)"/>
    <w:basedOn w:val="Normal"/>
    <w:uiPriority w:val="99"/>
    <w:semiHidden/>
    <w:unhideWhenUsed/>
    <w:locked/>
    <w:rsid w:val="00C259B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E4341"/>
    <w:rPr>
      <w:rFonts w:asciiTheme="majorHAnsi" w:eastAsiaTheme="majorEastAsia" w:hAnsiTheme="majorHAnsi" w:cstheme="majorBidi"/>
      <w:i/>
      <w:iCs/>
      <w:color w:val="365F91" w:themeColor="accent1" w:themeShade="BF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locked/>
    <w:rsid w:val="00973DE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D24499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499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locked/>
    <w:rsid w:val="008C7868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FA75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FA75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7578"/>
    <w:rPr>
      <w:rFonts w:ascii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FA75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578"/>
    <w:rPr>
      <w:rFonts w:ascii="Arial" w:hAnsi="Arial" w:cs="Arial"/>
      <w:b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33E8"/>
    <w:rPr>
      <w:rFonts w:asciiTheme="majorHAnsi" w:eastAsiaTheme="majorEastAsia" w:hAnsiTheme="majorHAnsi" w:cstheme="majorBidi"/>
      <w:color w:val="365F91" w:themeColor="accent1" w:themeShade="B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26" Type="http://schemas.openxmlformats.org/officeDocument/2006/relationships/header" Target="header10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34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5" Type="http://schemas.openxmlformats.org/officeDocument/2006/relationships/header" Target="header9.xml"/><Relationship Id="rId33" Type="http://schemas.openxmlformats.org/officeDocument/2006/relationships/header" Target="header15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3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4.xml"/><Relationship Id="rId32" Type="http://schemas.openxmlformats.org/officeDocument/2006/relationships/footer" Target="footer6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eader" Target="header8.xml"/><Relationship Id="rId28" Type="http://schemas.openxmlformats.org/officeDocument/2006/relationships/footer" Target="footer5.xml"/><Relationship Id="rId10" Type="http://schemas.openxmlformats.org/officeDocument/2006/relationships/footnotes" Target="footnotes.xml"/><Relationship Id="rId19" Type="http://schemas.openxmlformats.org/officeDocument/2006/relationships/header" Target="header5.xml"/><Relationship Id="rId31" Type="http://schemas.openxmlformats.org/officeDocument/2006/relationships/header" Target="header1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header" Target="header7.xml"/><Relationship Id="rId27" Type="http://schemas.openxmlformats.org/officeDocument/2006/relationships/header" Target="header11.xml"/><Relationship Id="rId30" Type="http://schemas.openxmlformats.org/officeDocument/2006/relationships/header" Target="header13.xml"/><Relationship Id="rId35" Type="http://schemas.openxmlformats.org/officeDocument/2006/relationships/theme" Target="theme/theme1.xml"/><Relationship Id="rId8" Type="http://schemas.openxmlformats.org/officeDocument/2006/relationships/settings" Target="setting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D8C52FF2EE1A4490B5AB85D7492BA0" ma:contentTypeVersion="1" ma:contentTypeDescription="Create a new document." ma:contentTypeScope="" ma:versionID="6c6ab83cbd5185eb98af1dec393eadd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635078151241466585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635078151241466585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635078151241466585</Data>
    <Filter/>
  </Receiver>
  <Receiver>
    <Name>Nintex conditional workflow start</Name>
    <Synchronization>Synchronous</Synchronization>
    <Type>10004</Type>
    <SequenceNumber>50000</SequenceNumber>
    <Assembly>Nintex.Workflow, Version=1.0.0.0, Culture=neutral, PublicKeyToken=913f6bae0ca5ae12</Assembly>
    <Class>Nintex.Workflow.ConditionalWorkflowStartReceiver</Class>
    <Data>635078151241466585</Data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83FBCD0-00E2-4978-9756-E29EC53B28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1081E9-3CD3-4F5B-803C-61E34248A1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139D35-E501-4384-8888-880DF99BDC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78D826A-78A9-4A6C-8034-99F2E8A12FB7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2BA66E8-BEDF-4CC9-A9D0-A0D341F9565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2341</Words>
  <Characters>13348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 Maniatakis</dc:creator>
  <cp:lastModifiedBy>Samantha Cooke</cp:lastModifiedBy>
  <cp:revision>2</cp:revision>
  <dcterms:created xsi:type="dcterms:W3CDTF">2026-06-01T03:06:00Z</dcterms:created>
  <dcterms:modified xsi:type="dcterms:W3CDTF">2026-06-01T03:06:00Z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0x0101001FD8C52FF2EE1A4490B5AB85D7492BA0</vt:lpwstr>
  </property>
</Properties>
</file>